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w:t>
      </w:r>
      <w:r>
        <w:rPr>
          <w:rFonts w:hint="eastAsia" w:ascii="Arial" w:hAnsi="Arial" w:eastAsia="黑体"/>
          <w:b/>
          <w:bCs/>
          <w:sz w:val="84"/>
          <w:szCs w:val="24"/>
        </w:rPr>
        <w:t xml:space="preserve"> </w:t>
      </w:r>
      <w:r>
        <w:rPr>
          <w:rFonts w:hint="eastAsia" w:ascii="Arial" w:hAnsi="Arial" w:eastAsia="黑体"/>
          <w:b/>
          <w:bCs/>
          <w:sz w:val="84"/>
          <w:szCs w:val="24"/>
        </w:rPr>
        <w:t xml:space="preserve">开</w:t>
      </w:r>
      <w:r>
        <w:rPr>
          <w:rFonts w:hint="eastAsia" w:ascii="Arial" w:hAnsi="Arial" w:eastAsia="黑体"/>
          <w:b/>
          <w:bCs/>
          <w:sz w:val="84"/>
          <w:szCs w:val="24"/>
        </w:rPr>
        <w:t xml:space="preserve"> </w:t>
      </w:r>
      <w:r>
        <w:rPr>
          <w:rFonts w:hint="eastAsia" w:ascii="Arial" w:hAnsi="Arial" w:eastAsia="黑体"/>
          <w:b/>
          <w:bCs/>
          <w:sz w:val="84"/>
          <w:szCs w:val="24"/>
        </w:rPr>
        <w:t xml:space="preserve">招</w:t>
      </w:r>
      <w:r>
        <w:rPr>
          <w:rFonts w:hint="eastAsia" w:ascii="Arial" w:hAnsi="Arial" w:eastAsia="黑体"/>
          <w:b/>
          <w:bCs/>
          <w:sz w:val="84"/>
          <w:szCs w:val="24"/>
        </w:rPr>
        <w:t xml:space="preserve"> </w:t>
      </w:r>
      <w:r>
        <w:rPr>
          <w:rFonts w:hint="eastAsia" w:ascii="Arial" w:hAnsi="Arial" w:eastAsia="黑体"/>
          <w:b/>
          <w:bCs/>
          <w:sz w:val="84"/>
          <w:szCs w:val="24"/>
        </w:rPr>
        <w:t xml:space="preserve">标</w:t>
      </w:r>
      <w:r>
        <w:rPr>
          <w:rFonts w:hint="eastAsia" w:ascii="Arial" w:hAnsi="Arial" w:eastAsia="黑体"/>
          <w:b/>
          <w:bCs/>
          <w:sz w:val="84"/>
          <w:szCs w:val="24"/>
        </w:rPr>
        <w:t xml:space="preserve"> </w:t>
      </w:r>
      <w:r>
        <w:rPr>
          <w:rFonts w:hint="eastAsia" w:ascii="Arial" w:hAnsi="Arial" w:eastAsia="黑体"/>
          <w:b/>
          <w:bCs/>
          <w:sz w:val="84"/>
          <w:szCs w:val="24"/>
        </w:rPr>
        <w:t xml:space="preserve">文</w:t>
      </w:r>
      <w:r>
        <w:rPr>
          <w:rFonts w:hint="eastAsia" w:ascii="Arial" w:hAnsi="Arial" w:eastAsia="黑体"/>
          <w:b/>
          <w:bCs/>
          <w:sz w:val="84"/>
          <w:szCs w:val="24"/>
        </w:rPr>
        <w:t xml:space="preserve"> </w:t>
      </w:r>
      <w:r>
        <w:rPr>
          <w:rFonts w:hint="eastAsia" w:ascii="Arial" w:hAnsi="Arial" w:eastAsia="黑体"/>
          <w:b/>
          <w:bCs/>
          <w:sz w:val="84"/>
          <w:szCs w:val="24"/>
        </w:rPr>
        <w:t xml:space="preserve">件</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p>
    <w:p>
      <w:pPr>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OLE_LINK17"/>
      <w:r>
        <w:rPr>
          <w:rFonts w:hint="eastAsia" w:ascii="Arial" w:hAnsi="Arial"/>
          <w:b/>
          <w:bCs/>
          <w:sz w:val="32"/>
          <w:szCs w:val="24"/>
        </w:rPr>
        <w:t xml:space="preserve">2026-2027</w:t>
      </w:r>
      <w:r>
        <w:rPr>
          <w:rFonts w:hint="eastAsia" w:ascii="Arial" w:hAnsi="Arial"/>
          <w:b/>
          <w:bCs/>
          <w:sz w:val="32"/>
          <w:szCs w:val="24"/>
        </w:rPr>
        <w:t xml:space="preserve">年度南京市雨花台区食用农产品快速检测服务</w:t>
      </w:r>
      <w:bookmarkEnd w:id="0"/>
      <w:r>
        <w:rPr>
          <w:rFonts w:hint="eastAsia" w:ascii="Arial" w:hAnsi="Arial"/>
          <w:b/>
          <w:bCs/>
          <w:sz w:val="32"/>
          <w:szCs w:val="24"/>
        </w:rPr>
        <w:t xml:space="preserve">（二次）</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JSZC-320114-NJXY-G2026-0025</w:t>
      </w:r>
      <w:r/>
    </w:p>
    <w:p>
      <w:pPr>
        <w:spacing w:after="0" w:line="360" w:lineRule="auto"/>
        <w:widowControl w:val="off"/>
        <w:rPr>
          <w:rFonts w:ascii="宋体" w:hAnsi="Arial"/>
          <w:sz w:val="24"/>
          <w:szCs w:val="24"/>
        </w:rPr>
      </w:pPr>
      <w:r>
        <w:rPr>
          <w:rFonts w:hint="eastAsia" w:ascii="宋体" w:hAnsi="Arial"/>
          <w:sz w:val="24"/>
          <w:szCs w:val="24"/>
        </w:rPr>
        <w:t xml:space="preserve">                            </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06</w:t>
      </w:r>
      <w:r>
        <w:rPr>
          <w:rFonts w:hint="eastAsia" w:ascii="Arial" w:hAnsi="Arial"/>
          <w:b/>
          <w:bCs/>
          <w:sz w:val="32"/>
          <w:szCs w:val="24"/>
        </w:rPr>
        <w:t xml:space="preserve">月</w:t>
      </w:r>
      <w:r/>
    </w:p>
    <w:p>
      <w:pPr>
        <w:jc w:val="center"/>
        <w:spacing w:before="120" w:after="120" w:line="360" w:lineRule="auto"/>
        <w:widowControl w:val="off"/>
        <w:rPr>
          <w:rFonts w:ascii="Arial" w:hAnsi="Arial"/>
          <w:b/>
          <w:bCs/>
          <w:sz w:val="32"/>
          <w:szCs w:val="24"/>
        </w:rPr>
      </w:pPr>
      <w:r>
        <w:rPr>
          <w:rFonts w:ascii="Arial" w:hAnsi="Arial"/>
          <w:b/>
          <w:bCs/>
          <w:sz w:val="32"/>
          <w:szCs w:val="24"/>
        </w:rPr>
      </w:r>
      <w:r/>
    </w:p>
    <w:p>
      <w:pPr>
        <w:jc w:val="center"/>
        <w:spacing w:after="0" w:line="240" w:lineRule="auto"/>
        <w:widowControl w:val="off"/>
        <w:rPr>
          <w:b/>
          <w:sz w:val="32"/>
          <w:szCs w:val="32"/>
        </w:rPr>
      </w:pPr>
      <w:r/>
      <w:bookmarkStart w:id="1" w:name="_Toc17291076"/>
      <w:r/>
      <w:bookmarkStart w:id="2" w:name="_Toc120614210"/>
      <w:r/>
      <w:bookmarkStart w:id="3" w:name="_Toc479757206"/>
      <w:r/>
      <w:bookmarkStart w:id="4" w:name="_Toc16938516"/>
      <w:r/>
      <w:bookmarkStart w:id="5" w:name="_Toc513029200"/>
      <w:r/>
      <w:bookmarkStart w:id="6" w:name="_Toc523127445"/>
      <w:r/>
      <w:bookmarkStart w:id="7" w:name="_Toc20823272"/>
      <w:r>
        <w:rPr>
          <w:rFonts w:hint="eastAsia"/>
          <w:b/>
          <w:sz w:val="32"/>
          <w:szCs w:val="32"/>
        </w:rPr>
        <w:t xml:space="preserve">目</w:t>
      </w:r>
      <w:r>
        <w:rPr>
          <w:rFonts w:hint="eastAsia"/>
          <w:b/>
          <w:sz w:val="32"/>
          <w:szCs w:val="32"/>
        </w:rPr>
        <w:t xml:space="preserve">  </w:t>
      </w:r>
      <w:r>
        <w:rPr>
          <w:rFonts w:hint="eastAsia"/>
          <w:b/>
          <w:sz w:val="32"/>
          <w:szCs w:val="32"/>
        </w:rPr>
        <w:t xml:space="preserve">录</w:t>
      </w:r>
      <w:bookmarkEnd w:id="1"/>
      <w:r/>
      <w:r/>
    </w:p>
    <w:p>
      <w:pPr>
        <w:pStyle w:val="713"/>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hyperlink w:tooltip="#_Toc192946451" w:anchor="_Toc192946451" w:history="1">
        <w:r>
          <w:rPr>
            <w:rStyle w:val="736"/>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_Toc192946451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13"/>
        <w:rPr>
          <w:rFonts w:hint="eastAsia" w:ascii="等线" w:hAnsi="等线" w:eastAsia="等线"/>
          <w:caps w:val="0"/>
          <w:sz w:val="22"/>
          <w:szCs w:val="24"/>
        </w:rPr>
      </w:pPr>
      <w:r/>
      <w:hyperlink w:tooltip="#_Toc192946452" w:anchor="_Toc192946452" w:history="1">
        <w:r>
          <w:rPr>
            <w:rStyle w:val="736"/>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_Toc192946452 \h</w:instrText>
        </w:r>
        <w:r>
          <w:rPr>
            <w:rFonts w:hint="eastAsia"/>
          </w:rPr>
          <w:instrText xml:space="preserve"> </w:instrText>
        </w:r>
        <w:r>
          <w:rPr>
            <w:rFonts w:hint="eastAsia"/>
          </w:rPr>
        </w:r>
        <w:r>
          <w:rPr>
            <w:rFonts w:hint="eastAsia"/>
          </w:rPr>
          <w:fldChar w:fldCharType="separate"/>
        </w:r>
        <w:r>
          <w:rPr>
            <w:rFonts w:hint="eastAsia"/>
          </w:rPr>
          <w:t xml:space="preserve">13</w:t>
        </w:r>
        <w:r>
          <w:rPr>
            <w:rFonts w:hint="eastAsia"/>
          </w:rPr>
          <w:fldChar w:fldCharType="end"/>
        </w:r>
      </w:hyperlink>
      <w:r/>
      <w:r/>
    </w:p>
    <w:p>
      <w:pPr>
        <w:pStyle w:val="713"/>
        <w:rPr>
          <w:rFonts w:hint="eastAsia" w:ascii="等线" w:hAnsi="等线" w:eastAsia="等线"/>
          <w:caps w:val="0"/>
          <w:sz w:val="22"/>
          <w:szCs w:val="24"/>
        </w:rPr>
      </w:pPr>
      <w:r/>
      <w:hyperlink w:tooltip="#_Toc192946453" w:anchor="_Toc192946453" w:history="1">
        <w:r>
          <w:rPr>
            <w:rStyle w:val="736"/>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_Toc192946453 \h</w:instrText>
        </w:r>
        <w:r>
          <w:rPr>
            <w:rFonts w:hint="eastAsia"/>
          </w:rPr>
          <w:instrText xml:space="preserve"> </w:instrText>
        </w:r>
        <w:r>
          <w:rPr>
            <w:rFonts w:hint="eastAsia"/>
          </w:rPr>
        </w:r>
        <w:r>
          <w:rPr>
            <w:rFonts w:hint="eastAsia"/>
          </w:rPr>
          <w:fldChar w:fldCharType="separate"/>
        </w:r>
        <w:r>
          <w:rPr>
            <w:rFonts w:hint="eastAsia"/>
          </w:rPr>
          <w:t xml:space="preserve">31</w:t>
        </w:r>
        <w:r>
          <w:rPr>
            <w:rFonts w:hint="eastAsia"/>
          </w:rPr>
          <w:fldChar w:fldCharType="end"/>
        </w:r>
      </w:hyperlink>
      <w:r/>
      <w:r/>
    </w:p>
    <w:p>
      <w:pPr>
        <w:pStyle w:val="713"/>
        <w:rPr>
          <w:rFonts w:hint="eastAsia" w:ascii="等线" w:hAnsi="等线" w:eastAsia="等线"/>
          <w:caps w:val="0"/>
          <w:sz w:val="22"/>
          <w:szCs w:val="24"/>
        </w:rPr>
      </w:pPr>
      <w:r/>
      <w:hyperlink w:tooltip="#_Toc192946454" w:anchor="_Toc192946454" w:history="1">
        <w:r>
          <w:rPr>
            <w:rStyle w:val="736"/>
            <w:rFonts w:hint="eastAsia" w:ascii="黑体" w:hAnsi="楷体_GB2312" w:eastAsia="黑体"/>
          </w:rPr>
          <w:t xml:space="preserve">第四章  项目需求（服务类）</w:t>
        </w:r>
        <w:r>
          <w:rPr>
            <w:rFonts w:hint="eastAsia"/>
          </w:rPr>
          <w:tab/>
        </w:r>
        <w:bookmarkStart w:id="8" w:name="_Hlt225931901"/>
        <w:bookmarkStart w:id="9" w:name="_Hlt225931902"/>
        <w:r>
          <w:rPr>
            <w:rFonts w:hint="eastAsia"/>
          </w:rPr>
          <w:fldChar w:fldCharType="begin"/>
        </w:r>
        <w:r>
          <w:rPr>
            <w:rFonts w:hint="eastAsia"/>
          </w:rPr>
          <w:instrText xml:space="preserve"> </w:instrText>
        </w:r>
        <w:r>
          <w:instrText xml:space="preserve">PAGEREF _Toc192946454 \h</w:instrText>
        </w:r>
        <w:r>
          <w:rPr>
            <w:rFonts w:hint="eastAsia"/>
          </w:rPr>
          <w:instrText xml:space="preserve"> </w:instrText>
        </w:r>
        <w:r>
          <w:rPr>
            <w:rFonts w:hint="eastAsia"/>
          </w:rPr>
        </w:r>
        <w:r>
          <w:rPr>
            <w:rFonts w:hint="eastAsia"/>
          </w:rPr>
          <w:fldChar w:fldCharType="separate"/>
        </w:r>
        <w:r>
          <w:rPr>
            <w:rFonts w:hint="eastAsia"/>
          </w:rPr>
          <w:t xml:space="preserve">42</w:t>
        </w:r>
        <w:r>
          <w:rPr>
            <w:rFonts w:hint="eastAsia"/>
          </w:rPr>
          <w:fldChar w:fldCharType="end"/>
        </w:r>
        <w:bookmarkEnd w:id="8"/>
        <w:bookmarkEnd w:id="9"/>
      </w:hyperlink>
      <w:r/>
      <w:r/>
    </w:p>
    <w:p>
      <w:pPr>
        <w:pStyle w:val="713"/>
        <w:rPr>
          <w:rFonts w:hint="eastAsia" w:ascii="等线" w:hAnsi="等线" w:eastAsia="等线"/>
          <w:smallCaps/>
          <w:sz w:val="22"/>
        </w:rPr>
      </w:pPr>
      <w:r/>
      <w:hyperlink w:tooltip="#_Toc192946455" w:anchor="_Toc192946455" w:history="1">
        <w:r>
          <w:rPr>
            <w:rStyle w:val="736"/>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_Toc192946455 \h</w:instrText>
        </w:r>
        <w:r>
          <w:rPr>
            <w:rFonts w:hint="eastAsia"/>
          </w:rPr>
          <w:instrText xml:space="preserve"> </w:instrText>
        </w:r>
        <w:r>
          <w:rPr>
            <w:rFonts w:hint="eastAsia"/>
          </w:rPr>
        </w:r>
        <w:r>
          <w:rPr>
            <w:rFonts w:hint="eastAsia"/>
          </w:rPr>
          <w:fldChar w:fldCharType="separate"/>
        </w:r>
        <w:r>
          <w:rPr>
            <w:rFonts w:hint="eastAsia"/>
          </w:rPr>
          <w:t xml:space="preserve">62</w:t>
        </w:r>
        <w:r>
          <w:rPr>
            <w:rFonts w:hint="eastAsia"/>
          </w:rPr>
          <w:fldChar w:fldCharType="end"/>
        </w:r>
      </w:hyperlink>
      <w:r/>
      <w:r/>
    </w:p>
    <w:p>
      <w:pPr>
        <w:pStyle w:val="713"/>
        <w:rPr>
          <w:rFonts w:hint="eastAsia" w:ascii="等线" w:hAnsi="等线" w:eastAsia="等线"/>
          <w:caps w:val="0"/>
          <w:sz w:val="22"/>
          <w:szCs w:val="24"/>
        </w:rPr>
      </w:pPr>
      <w:r/>
      <w:hyperlink w:tooltip="#_Toc192946475" w:anchor="_Toc192946475" w:history="1">
        <w:r>
          <w:rPr>
            <w:rStyle w:val="736"/>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_Toc192946475 \h</w:instrText>
        </w:r>
        <w:r>
          <w:rPr>
            <w:rFonts w:hint="eastAsia"/>
          </w:rPr>
          <w:instrText xml:space="preserve"> </w:instrText>
        </w:r>
        <w:r>
          <w:rPr>
            <w:rFonts w:hint="eastAsia"/>
          </w:rPr>
        </w:r>
        <w:r>
          <w:rPr>
            <w:rFonts w:hint="eastAsia"/>
          </w:rPr>
          <w:fldChar w:fldCharType="separate"/>
        </w:r>
        <w:r>
          <w:rPr>
            <w:rFonts w:hint="eastAsia"/>
          </w:rPr>
          <w:t xml:space="preserve">70</w:t>
        </w:r>
        <w:r>
          <w:rPr>
            <w:rFonts w:hint="eastAsia"/>
          </w:rPr>
          <w:fldChar w:fldCharType="end"/>
        </w:r>
      </w:hyperlink>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680"/>
        <w:jc w:val="center"/>
        <w:keepLines w:val="0"/>
        <w:spacing w:before="0" w:line="240" w:lineRule="auto"/>
        <w:widowControl w:val="off"/>
        <w:rPr>
          <w:rFonts w:hint="eastAsia" w:ascii="黑体" w:hAnsi="楷体_GB2312" w:eastAsia="黑体"/>
          <w:b w:val="0"/>
          <w:bCs w:val="0"/>
          <w:color w:val="auto"/>
          <w:sz w:val="44"/>
          <w:szCs w:val="44"/>
        </w:rPr>
      </w:pPr>
      <w:r/>
      <w:bookmarkStart w:id="10" w:name="_Toc17291673"/>
      <w:r/>
      <w:bookmarkStart w:id="11" w:name="_Toc17291077"/>
      <w:r/>
      <w:bookmarkStart w:id="12" w:name="_Toc192946451"/>
      <w:r>
        <w:rPr>
          <w:rFonts w:hint="eastAsia" w:ascii="黑体" w:hAnsi="楷体_GB2312" w:eastAsia="黑体"/>
          <w:b w:val="0"/>
          <w:bCs w:val="0"/>
          <w:color w:val="auto"/>
          <w:sz w:val="44"/>
          <w:szCs w:val="44"/>
        </w:rPr>
        <w:t xml:space="preserve">第一章  </w:t>
      </w:r>
      <w:bookmarkEnd w:id="2"/>
      <w:r>
        <w:rPr>
          <w:rFonts w:hint="eastAsia" w:ascii="黑体" w:hAnsi="楷体_GB2312" w:eastAsia="黑体"/>
          <w:b w:val="0"/>
          <w:bCs w:val="0"/>
          <w:color w:val="auto"/>
          <w:sz w:val="44"/>
          <w:szCs w:val="44"/>
        </w:rPr>
        <w:t xml:space="preserve">投标邀请</w:t>
      </w:r>
      <w:bookmarkEnd w:id="10"/>
      <w:r/>
      <w:bookmarkEnd w:id="11"/>
      <w:r/>
      <w:bookmarkEnd w:id="12"/>
      <w:r/>
      <w:r/>
    </w:p>
    <w:p>
      <w:pPr>
        <w:ind w:firstLine="480"/>
        <w:jc w:val="both"/>
        <w:spacing w:after="0" w:line="560" w:lineRule="exact"/>
        <w:widowControl w:val="off"/>
        <w:rPr>
          <w:rFonts w:ascii="宋体"/>
          <w:bCs/>
          <w:sz w:val="24"/>
        </w:rPr>
      </w:pPr>
      <w:r/>
      <w:bookmarkStart w:id="13" w:name="_Hlk163568028"/>
      <w:r>
        <w:rPr>
          <w:rFonts w:hint="eastAsia" w:ascii="宋体"/>
          <w:bCs/>
          <w:sz w:val="24"/>
        </w:rPr>
        <w:t xml:space="preserve">项目概况</w:t>
      </w:r>
      <w:r/>
    </w:p>
    <w:p>
      <w:pPr>
        <w:ind w:firstLine="480"/>
        <w:jc w:val="both"/>
        <w:spacing w:after="0" w:line="560" w:lineRule="exact"/>
        <w:widowControl w:val="off"/>
        <w:rPr>
          <w:rFonts w:ascii="宋体"/>
          <w:bCs/>
          <w:sz w:val="24"/>
        </w:rPr>
      </w:pPr>
      <w:r>
        <w:rPr>
          <w:rFonts w:hint="eastAsia" w:ascii="宋体"/>
          <w:sz w:val="24"/>
          <w:u w:val="single"/>
        </w:rPr>
        <w:t xml:space="preserve">2026-2027年度南京市雨花台区食用农产品快速检测服务（二次）</w:t>
      </w:r>
      <w:r>
        <w:rPr>
          <w:rFonts w:hint="eastAsia" w:ascii="宋体"/>
          <w:bCs/>
          <w:sz w:val="24"/>
        </w:rPr>
        <w:t xml:space="preserve">项目的潜在供应商应在本公司要求的相关渠道获取招标文件，并于 </w:t>
      </w:r>
      <w:r>
        <w:rPr>
          <w:rFonts w:hint="eastAsia" w:ascii="宋体"/>
          <w:bCs/>
          <w:sz w:val="24"/>
        </w:rPr>
        <w:t xml:space="preserve">2026年06月</w:t>
      </w:r>
      <w:r>
        <w:rPr>
          <w:rFonts w:hint="eastAsia" w:ascii="宋体"/>
          <w:bCs/>
          <w:sz w:val="24"/>
        </w:rPr>
        <w:t xml:space="preserve">30</w:t>
      </w:r>
      <w:r>
        <w:rPr>
          <w:rFonts w:hint="eastAsia" w:ascii="宋体"/>
          <w:bCs/>
          <w:sz w:val="24"/>
        </w:rPr>
        <w:t xml:space="preserve">日08:30（北京时间）前递交投标文件。</w:t>
      </w:r>
      <w:r/>
    </w:p>
    <w:p>
      <w:pPr>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南京市雨花台区市场监督管理局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u w:val="single"/>
        </w:rPr>
        <w:t xml:space="preserve">2026-2027年度南京市雨花台区食用农产品快速检测服务（二次）</w:t>
      </w:r>
      <w:r>
        <w:rPr>
          <w:rFonts w:hint="eastAsia" w:ascii="宋体"/>
          <w:bCs/>
          <w:sz w:val="24"/>
        </w:rPr>
        <w:t xml:space="preserve">进行公开招标采购，现欢迎符合相关条件的合格供应商投标。</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p>
    <w:p>
      <w:pPr>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2026-2027年度南京市雨花台区食用农产品快速检测服务（二次）</w:t>
      </w:r>
      <w:r/>
    </w:p>
    <w:p>
      <w:pPr>
        <w:ind w:firstLine="480"/>
        <w:jc w:val="both"/>
        <w:spacing w:after="0" w:line="560" w:lineRule="exact"/>
        <w:widowControl w:val="off"/>
        <w:tabs>
          <w:tab w:val="left" w:pos="900" w:leader="none"/>
        </w:tabs>
        <w:rPr>
          <w:rFonts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JSZC-320114-NJXY-G2026-0025</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4" w:name="_Hlk82097478"/>
      <w:r/>
      <w:r/>
    </w:p>
    <w:p>
      <w:pPr>
        <w:ind w:firstLine="480"/>
        <w:jc w:val="both"/>
        <w:spacing w:after="0" w:line="560" w:lineRule="exact"/>
        <w:widowControl w:val="off"/>
        <w:tabs>
          <w:tab w:val="left" w:pos="900" w:leader="none"/>
        </w:tabs>
        <w:rPr>
          <w:rFonts w:ascii="宋体"/>
          <w:sz w:val="24"/>
        </w:rPr>
      </w:pPr>
      <w:r/>
      <w:bookmarkStart w:id="15" w:name="_Hlk85972736"/>
      <w:r/>
      <w:bookmarkStart w:id="16" w:name="_Hlk82764866"/>
      <w:r/>
      <w:bookmarkEnd w:id="14"/>
      <w:r>
        <w:rPr>
          <w:rFonts w:hint="eastAsia" w:ascii="宋体"/>
          <w:sz w:val="24"/>
        </w:rPr>
        <w:t xml:space="preserve">为进一步加强和规范雨花台区食用农产品安全快检工作，充分发挥食用农产品快检筛查作用，实现农产品源头管控目标，构建全区农产品安全防线，确保食用农产品质量安全，保障人民群众身体健康，南京市雨花台区市场监督管理局拟将辖区内各农贸市场权属的快检</w:t>
      </w:r>
      <w:r>
        <w:rPr>
          <w:rFonts w:hint="eastAsia" w:ascii="宋体"/>
          <w:sz w:val="24"/>
        </w:rPr>
        <w:t xml:space="preserve">室委托第三方专业</w:t>
      </w:r>
      <w:r>
        <w:rPr>
          <w:rFonts w:hint="eastAsia" w:ascii="宋体"/>
          <w:sz w:val="24"/>
        </w:rPr>
        <w:t xml:space="preserve">检测机构运行维护，工作内容包括但不限于负责采样、检测、数据报送（含溯源上传）、结果公示等、设备设施（包括但不限于检测仪器设备、公示设施、数据平台等）运维、食用农产品溯源等服务，并委托其承担片区内商超、生鲜店、平价店的区域快检及农贸市场、商超、生鲜店、平价店的监管快检工作，配合采购人开展重大活动食品安全快检、你</w:t>
      </w:r>
      <w:r>
        <w:rPr>
          <w:rFonts w:hint="eastAsia" w:ascii="宋体"/>
          <w:sz w:val="24"/>
        </w:rPr>
        <w:t xml:space="preserve">点我检现场</w:t>
      </w:r>
      <w:r>
        <w:rPr>
          <w:rFonts w:hint="eastAsia" w:ascii="宋体"/>
          <w:sz w:val="24"/>
        </w:rPr>
        <w:t xml:space="preserve">活动、风险隐患排查、基层执法、专项行动、食品安全宣传、食品安全培训</w:t>
      </w:r>
      <w:r>
        <w:rPr>
          <w:rFonts w:hint="eastAsia" w:ascii="宋体"/>
          <w:color w:val="0000ff"/>
          <w:sz w:val="24"/>
        </w:rPr>
        <w:t xml:space="preserve">、</w:t>
      </w:r>
      <w:r>
        <w:rPr>
          <w:rFonts w:hint="eastAsia" w:ascii="宋体"/>
          <w:sz w:val="24"/>
        </w:rPr>
        <w:t xml:space="preserve">食品安全课题调研等工作，从而推动区域食品快检工作的有序开展，</w:t>
      </w:r>
      <w:r>
        <w:rPr>
          <w:rFonts w:hint="eastAsia" w:ascii="宋体"/>
          <w:sz w:val="24"/>
        </w:rPr>
        <w:t xml:space="preserve">引导区域内快检监管工作向体系化、标准化方向发展。具体详见采购文件第四</w:t>
      </w:r>
      <w:r>
        <w:rPr>
          <w:rFonts w:hint="eastAsia" w:ascii="宋体"/>
          <w:sz w:val="24"/>
        </w:rPr>
        <w:t xml:space="preserve">章项目</w:t>
      </w:r>
      <w:r>
        <w:rPr>
          <w:rFonts w:hint="eastAsia" w:ascii="宋体"/>
          <w:sz w:val="24"/>
        </w:rPr>
        <w:t xml:space="preserve">需求。</w:t>
      </w:r>
      <w:bookmarkEnd w:id="15"/>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p>
    <w:p>
      <w:pPr>
        <w:ind w:firstLine="480"/>
        <w:jc w:val="both"/>
        <w:spacing w:after="0" w:line="560" w:lineRule="exact"/>
        <w:widowControl w:val="off"/>
        <w:rPr>
          <w:rFonts w:ascii="Calibri" w:hAnsi="Calibri"/>
          <w:bCs/>
          <w:sz w:val="24"/>
        </w:rPr>
      </w:pPr>
      <w:r>
        <w:rPr>
          <w:rFonts w:hint="eastAsia" w:ascii="宋体"/>
          <w:sz w:val="24"/>
        </w:rPr>
        <w:t xml:space="preserve">本项目总预算为人民币186.6666万元，共计分设2个采购包。</w:t>
      </w:r>
      <w:r>
        <w:rPr>
          <w:rFonts w:hint="eastAsia" w:ascii="Calibri" w:hAnsi="Calibri"/>
          <w:bCs/>
          <w:sz w:val="24"/>
        </w:rPr>
        <w:t xml:space="preserve">投标人可</w:t>
      </w:r>
      <w:r>
        <w:rPr>
          <w:rFonts w:hint="eastAsia" w:ascii="Calibri" w:hAnsi="Calibri"/>
          <w:bCs/>
          <w:sz w:val="24"/>
        </w:rPr>
        <w:t xml:space="preserve">兼投但</w:t>
      </w:r>
      <w:r>
        <w:rPr>
          <w:rFonts w:hint="eastAsia" w:ascii="Calibri" w:hAnsi="Calibri"/>
          <w:bCs/>
          <w:sz w:val="24"/>
        </w:rPr>
        <w:t xml:space="preserve">不得兼中，只能中其中一个采购包。本招标项目的最小招标单位为采购包，按每个采购包进行投标、评标。本招标文件所有内容未做特别标注或说明即适用所有采购包。</w:t>
      </w:r>
      <w:r/>
    </w:p>
    <w:p>
      <w:pPr>
        <w:ind w:firstLine="480"/>
        <w:jc w:val="both"/>
        <w:spacing w:after="0" w:line="560" w:lineRule="exact"/>
        <w:widowControl w:val="off"/>
        <w:rPr>
          <w:rFonts w:ascii="Calibri" w:hAnsi="Calibri"/>
          <w:b/>
          <w:sz w:val="24"/>
        </w:rPr>
      </w:pPr>
      <w:r>
        <w:rPr>
          <w:rFonts w:hint="eastAsia" w:ascii="宋体"/>
          <w:sz w:val="24"/>
        </w:rPr>
        <w:t xml:space="preserve">3.3最高限价：</w:t>
      </w:r>
      <w:bookmarkStart w:id="17" w:name="_Hlk229044965"/>
      <w:r>
        <w:rPr>
          <w:rFonts w:hint="eastAsia" w:ascii="宋体"/>
          <w:sz w:val="24"/>
        </w:rPr>
        <w:t xml:space="preserve">本项目按各采购</w:t>
      </w:r>
      <w:r>
        <w:rPr>
          <w:rFonts w:hint="eastAsia" w:ascii="宋体"/>
          <w:sz w:val="24"/>
        </w:rPr>
        <w:t xml:space="preserve">包预算</w:t>
      </w:r>
      <w:r>
        <w:rPr>
          <w:rFonts w:hint="eastAsia" w:ascii="宋体"/>
          <w:sz w:val="24"/>
        </w:rPr>
        <w:t xml:space="preserve">设定最高限价，每个采</w:t>
      </w:r>
      <w:r>
        <w:rPr>
          <w:rFonts w:hint="eastAsia" w:ascii="Calibri" w:hAnsi="Calibri"/>
          <w:bCs/>
          <w:sz w:val="24"/>
        </w:rPr>
        <w:t xml:space="preserve">购包的投标报价均不得超过该采购包预算，否则为无效投标。</w:t>
      </w:r>
      <w:r>
        <w:rPr>
          <w:rFonts w:hint="eastAsia" w:ascii="Calibri" w:hAnsi="Calibri"/>
          <w:b/>
          <w:sz w:val="24"/>
        </w:rPr>
        <w:t xml:space="preserve">投标多个采购包的投标人不同采购包的投标报价应一致</w:t>
      </w:r>
      <w:r>
        <w:rPr>
          <w:rFonts w:hint="eastAsia" w:ascii="Calibri" w:hAnsi="Calibri"/>
          <w:bCs/>
          <w:sz w:val="24"/>
        </w:rPr>
        <w:t xml:space="preserve">。</w:t>
      </w:r>
      <w:bookmarkEnd w:id="17"/>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3.4服务清单一览表</w:t>
      </w:r>
      <w:r/>
    </w:p>
    <w:tbl>
      <w:tblPr>
        <w:tblW w:w="10576" w:type="dxa"/>
        <w:tblInd w:w="-885" w:type="dxa"/>
        <w:tblLayout w:type="fixed"/>
        <w:tblLook w:val="04A0" w:firstRow="1" w:lastRow="0" w:firstColumn="1" w:lastColumn="0" w:noHBand="0" w:noVBand="1"/>
      </w:tblPr>
      <w:tblGrid>
        <w:gridCol w:w="2127"/>
        <w:gridCol w:w="1134"/>
        <w:gridCol w:w="1173"/>
        <w:gridCol w:w="2036"/>
        <w:gridCol w:w="1242"/>
        <w:gridCol w:w="1472"/>
        <w:gridCol w:w="1392"/>
      </w:tblGrid>
      <w:tr>
        <w:trPr>
          <w:trHeight w:val="284"/>
        </w:trPr>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采购包号、采购包名称、</w:t>
            </w:r>
            <w:r/>
          </w:p>
          <w:p>
            <w:pPr>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采购</w:t>
            </w:r>
            <w:r>
              <w:rPr>
                <w:rFonts w:hint="eastAsia" w:ascii="宋体" w:hAnsi="宋体" w:cs="宋体"/>
                <w:b/>
                <w:bCs/>
                <w:color w:val="000000"/>
                <w:sz w:val="21"/>
                <w:szCs w:val="21"/>
                <w:lang w:bidi="ar"/>
              </w:rPr>
              <w:t xml:space="preserve">包预算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每日至少市场快检检测数量（日/批次）</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每日至少市场快检检测数量明细（批次）</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负责市场名称</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农贸市场摊位数（</w:t>
            </w:r>
            <w:r>
              <w:rPr>
                <w:rFonts w:hint="eastAsia" w:ascii="宋体" w:hAnsi="宋体" w:cs="宋体"/>
                <w:b/>
                <w:bCs/>
                <w:color w:val="000000"/>
                <w:sz w:val="21"/>
                <w:szCs w:val="21"/>
                <w:lang w:bidi="ar"/>
              </w:rPr>
              <w:t xml:space="preserve">个</w:t>
            </w:r>
            <w:r>
              <w:rPr>
                <w:rFonts w:hint="eastAsia" w:ascii="宋体" w:hAnsi="宋体" w:cs="宋体"/>
                <w:b/>
                <w:bCs/>
                <w:color w:val="000000"/>
                <w:sz w:val="21"/>
                <w:szCs w:val="21"/>
                <w:lang w:bidi="ar"/>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区域快检负责街道</w:t>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负责生鲜店、平价店、商超数量</w:t>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center"/>
            <w:vMerge w:val="restart"/>
            <w:textDirection w:val="lrTb"/>
            <w:noWrap/>
          </w:tcPr>
          <w:p>
            <w:pPr>
              <w:spacing w:line="560" w:lineRule="exact"/>
              <w:rPr>
                <w:rFonts w:hint="eastAsia" w:ascii="宋体" w:hAnsi="宋体" w:cs="宋体"/>
                <w:color w:val="000000"/>
                <w:sz w:val="21"/>
                <w:szCs w:val="21"/>
              </w:rPr>
            </w:pPr>
            <w:r>
              <w:rPr>
                <w:rFonts w:hint="eastAsia" w:ascii="宋体" w:hAnsi="宋体" w:cs="宋体"/>
                <w:color w:val="000000"/>
                <w:sz w:val="21"/>
                <w:szCs w:val="21"/>
                <w:lang w:bidi="ar"/>
              </w:rPr>
              <w:t xml:space="preserve">采购包</w:t>
            </w:r>
            <w:r>
              <w:rPr>
                <w:rFonts w:hint="eastAsia" w:ascii="宋体" w:hAnsi="宋体" w:cs="宋体"/>
                <w:color w:val="000000"/>
                <w:sz w:val="21"/>
                <w:szCs w:val="21"/>
                <w:lang w:bidi="ar"/>
              </w:rPr>
              <w:t xml:space="preserve">一</w:t>
            </w:r>
            <w:r>
              <w:rPr>
                <w:rFonts w:hint="eastAsia" w:ascii="宋体" w:hAnsi="宋体" w:cs="宋体"/>
                <w:color w:val="000000"/>
                <w:sz w:val="21"/>
                <w:szCs w:val="21"/>
                <w:lang w:bidi="ar"/>
              </w:rPr>
              <w:t xml:space="preserve">：</w:t>
            </w:r>
            <w:r>
              <w:rPr>
                <w:rFonts w:hint="eastAsia" w:ascii="宋体" w:hAnsi="宋体" w:cs="宋体"/>
                <w:bCs/>
                <w:color w:val="000000"/>
                <w:sz w:val="21"/>
                <w:szCs w:val="21"/>
                <w:lang w:bidi="ar"/>
              </w:rPr>
              <w:t xml:space="preserve">雨花台区食用农产品快速检测服务（一）</w:t>
            </w:r>
            <w:r/>
          </w:p>
          <w:p>
            <w:pPr>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w:t>
            </w:r>
            <w:r>
              <w:rPr>
                <w:rFonts w:hint="eastAsia" w:ascii="宋体" w:hAnsi="宋体" w:cs="宋体"/>
                <w:color w:val="000000"/>
                <w:sz w:val="21"/>
                <w:szCs w:val="21"/>
                <w:lang w:bidi="ar"/>
              </w:rPr>
              <w:t xml:space="preserve">一</w:t>
            </w:r>
            <w:r>
              <w:rPr>
                <w:rFonts w:hint="eastAsia" w:ascii="宋体" w:hAnsi="宋体" w:cs="宋体"/>
                <w:bCs/>
                <w:color w:val="000000"/>
                <w:sz w:val="21"/>
                <w:szCs w:val="21"/>
                <w:lang w:bidi="ar"/>
              </w:rPr>
              <w:t xml:space="preserve">预算及最高限价：</w:t>
            </w:r>
            <w:r/>
          </w:p>
          <w:p>
            <w:pPr>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￥933333.00</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r>
              <w:rPr>
                <w:rFonts w:hint="eastAsia" w:ascii="宋体" w:hAnsi="宋体" w:cs="宋体"/>
                <w:color w:val="000000"/>
                <w:sz w:val="21"/>
                <w:szCs w:val="21"/>
                <w:lang w:bidi="ar"/>
              </w:rPr>
              <w:t xml:space="preserve">≥175</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r>
              <w:rPr>
                <w:rFonts w:hint="eastAsia" w:ascii="宋体" w:hAnsi="宋体" w:cs="宋体"/>
                <w:color w:val="000000"/>
                <w:sz w:val="21"/>
                <w:szCs w:val="21"/>
              </w:rPr>
              <w:t xml:space="preserve">南京富莱尔市场管理服务有限公司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pPr>
            <w:r>
              <w:rPr>
                <w:rFonts w:hint="eastAsia" w:ascii="宋体" w:hAnsi="宋体" w:cs="宋体"/>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147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赛虹桥街道、西善桥街道</w:t>
            </w:r>
            <w:r/>
          </w:p>
        </w:tc>
        <w:tc>
          <w:tcPr>
            <w:tcBorders>
              <w:top w:val="single" w:color="auto" w:sz="4" w:space="0"/>
              <w:left w:val="single" w:color="auto" w:sz="4" w:space="0"/>
              <w:bottom w:val="single" w:color="auto" w:sz="4" w:space="0"/>
              <w:right w:val="single" w:color="auto" w:sz="4" w:space="0"/>
            </w:tcBorders>
            <w:tcW w:w="139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w:t>
            </w:r>
            <w:r>
              <w:rPr>
                <w:rFonts w:hint="eastAsia" w:ascii="宋体" w:hAnsi="宋体" w:cs="宋体"/>
                <w:bCs/>
                <w:color w:val="000000"/>
                <w:sz w:val="21"/>
                <w:szCs w:val="21"/>
                <w:lang w:bidi="ar"/>
              </w:rPr>
              <w:t xml:space="preserve">数为暂定值，实行动态调整，以采购</w:t>
            </w:r>
            <w:r>
              <w:rPr>
                <w:rFonts w:hint="eastAsia" w:ascii="宋体" w:hAnsi="宋体" w:cs="宋体"/>
                <w:bCs/>
                <w:color w:val="000000"/>
                <w:sz w:val="21"/>
                <w:szCs w:val="21"/>
                <w:lang w:bidi="ar"/>
              </w:rPr>
              <w:t xml:space="preserve">人最新</w:t>
            </w:r>
            <w:r>
              <w:rPr>
                <w:rFonts w:hint="eastAsia" w:ascii="宋体" w:hAnsi="宋体" w:cs="宋体"/>
                <w:bCs/>
                <w:color w:val="000000"/>
                <w:sz w:val="21"/>
                <w:szCs w:val="21"/>
                <w:lang w:bidi="ar"/>
              </w:rPr>
              <w:t xml:space="preserve">名单为准）</w:t>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南京汇益嘉</w:t>
            </w:r>
            <w:r>
              <w:rPr>
                <w:rFonts w:hint="eastAsia" w:ascii="宋体" w:hAnsi="宋体" w:cs="宋体"/>
                <w:color w:val="000000"/>
                <w:sz w:val="21"/>
                <w:szCs w:val="21"/>
              </w:rPr>
              <w:t xml:space="preserve">农贸市场服务有限公司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南京德鹏副食品有限公司岱山分公司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42</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w:t>
            </w:r>
            <w:r>
              <w:rPr>
                <w:rFonts w:hint="eastAsia" w:ascii="宋体" w:hAnsi="宋体" w:cs="宋体"/>
                <w:color w:val="000000"/>
                <w:sz w:val="21"/>
                <w:szCs w:val="21"/>
              </w:rPr>
              <w:t xml:space="preserve">岱善市场</w:t>
            </w:r>
            <w:r>
              <w:rPr>
                <w:rFonts w:hint="eastAsia" w:ascii="宋体" w:hAnsi="宋体" w:cs="宋体"/>
                <w:color w:val="000000"/>
                <w:sz w:val="21"/>
                <w:szCs w:val="21"/>
              </w:rPr>
              <w:t xml:space="preserve">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南京惠强市场管理服务有限公司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32</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善水湾农贸市场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34</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≥40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南京市雨花台区西善桥农贸市场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53</w:t>
            </w:r>
            <w:r/>
          </w:p>
        </w:tc>
        <w:tc>
          <w:tcPr>
            <w:tcBorders>
              <w:left w:val="single" w:color="auto" w:sz="4" w:space="0"/>
              <w:bottom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cantSplit/>
          <w:trHeight w:val="312"/>
        </w:trPr>
        <w:tc>
          <w:tcPr>
            <w:tcBorders>
              <w:top w:val="single" w:color="auto" w:sz="4" w:space="0"/>
              <w:left w:val="single" w:color="auto" w:sz="4" w:space="0"/>
              <w:bottom w:val="single" w:color="auto" w:sz="4" w:space="0"/>
              <w:right w:val="single" w:color="auto" w:sz="4" w:space="0"/>
            </w:tcBorders>
            <w:tcW w:w="2127" w:type="dxa"/>
            <w:vAlign w:val="center"/>
            <w:vMerge w:val="restart"/>
            <w:textDirection w:val="lrTb"/>
            <w:noWrap/>
          </w:tcPr>
          <w:p>
            <w:pP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采购包二：</w:t>
            </w:r>
            <w:r>
              <w:rPr>
                <w:rFonts w:hint="eastAsia" w:ascii="宋体" w:hAnsi="宋体" w:cs="宋体"/>
                <w:bCs/>
                <w:color w:val="000000"/>
                <w:sz w:val="21"/>
                <w:szCs w:val="21"/>
                <w:lang w:bidi="ar"/>
              </w:rPr>
              <w:t xml:space="preserve">雨花台区食用农产品快速检测服务（二）</w:t>
            </w:r>
            <w:r/>
          </w:p>
          <w:p>
            <w:pPr>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w:t>
            </w:r>
            <w:r>
              <w:rPr>
                <w:rFonts w:hint="eastAsia" w:ascii="宋体" w:hAnsi="宋体" w:cs="宋体"/>
                <w:color w:val="000000"/>
                <w:sz w:val="21"/>
                <w:szCs w:val="21"/>
                <w:lang w:bidi="ar"/>
              </w:rPr>
              <w:t xml:space="preserve">二</w:t>
            </w:r>
            <w:r>
              <w:rPr>
                <w:rFonts w:hint="eastAsia" w:ascii="宋体" w:hAnsi="宋体" w:cs="宋体"/>
                <w:bCs/>
                <w:color w:val="000000"/>
                <w:sz w:val="21"/>
                <w:szCs w:val="21"/>
                <w:lang w:bidi="ar"/>
              </w:rPr>
              <w:t xml:space="preserve">预算</w:t>
            </w:r>
            <w:r>
              <w:rPr>
                <w:rFonts w:hint="eastAsia" w:ascii="宋体" w:hAnsi="宋体" w:cs="宋体"/>
                <w:bCs/>
                <w:color w:val="000000"/>
                <w:sz w:val="21"/>
                <w:szCs w:val="21"/>
                <w:lang w:bidi="ar"/>
              </w:rPr>
              <w:t xml:space="preserve">及最高限价：</w:t>
            </w:r>
            <w:r/>
          </w:p>
          <w:p>
            <w:pPr>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￥933333.00</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jc w:val="center"/>
              <w:spacing w:line="560" w:lineRule="exact"/>
              <w:rPr>
                <w:rFonts w:hint="eastAsia" w:ascii="宋体" w:hAnsi="宋体" w:cs="宋体"/>
                <w:bCs/>
                <w:color w:val="ff0000"/>
                <w:sz w:val="21"/>
                <w:szCs w:val="21"/>
                <w:lang w:bidi="ar"/>
              </w:rPr>
            </w:pPr>
            <w:r>
              <w:rPr>
                <w:rFonts w:hint="eastAsia" w:ascii="宋体" w:hAnsi="宋体" w:cs="宋体"/>
                <w:color w:val="000000"/>
                <w:sz w:val="21"/>
                <w:szCs w:val="21"/>
                <w:lang w:bidi="ar"/>
              </w:rPr>
              <w:t xml:space="preserve">≥175</w:t>
            </w:r>
            <w:r/>
          </w:p>
          <w:p>
            <w:pPr>
              <w:ind w:firstLine="440"/>
              <w:spacing w:line="560" w:lineRule="exact"/>
              <w:rPr>
                <w:rFonts w:ascii="Calibri" w:hAnsi="Calibri"/>
              </w:rPr>
            </w:pPr>
            <w:r>
              <w:rPr>
                <w:rFonts w:ascii="Calibri" w:hAnsi="Calibri"/>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南京阳城农贸市场管理服务中心</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top w:val="single" w:color="auto" w:sz="4" w:space="0"/>
              <w:left w:val="single" w:color="auto" w:sz="4" w:space="0"/>
              <w:right w:val="single" w:color="auto" w:sz="4" w:space="0"/>
            </w:tcBorders>
            <w:tcW w:w="147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铁心桥街道、开发区、梅山街道</w:t>
            </w:r>
            <w:r/>
          </w:p>
        </w:tc>
        <w:tc>
          <w:tcPr>
            <w:tcBorders>
              <w:top w:val="single" w:color="auto" w:sz="4" w:space="0"/>
              <w:left w:val="single" w:color="auto" w:sz="4" w:space="0"/>
              <w:right w:val="single" w:color="auto" w:sz="4" w:space="0"/>
            </w:tcBorders>
            <w:tcW w:w="139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w:t>
            </w:r>
            <w:r>
              <w:rPr>
                <w:rFonts w:hint="eastAsia" w:ascii="宋体" w:hAnsi="宋体" w:cs="宋体"/>
                <w:bCs/>
                <w:color w:val="000000"/>
                <w:sz w:val="21"/>
                <w:szCs w:val="21"/>
                <w:lang w:bidi="ar"/>
              </w:rPr>
              <w:t xml:space="preserve">人最新</w:t>
            </w:r>
            <w:r>
              <w:rPr>
                <w:rFonts w:hint="eastAsia" w:ascii="宋体" w:hAnsi="宋体" w:cs="宋体"/>
                <w:bCs/>
                <w:color w:val="000000"/>
                <w:sz w:val="21"/>
                <w:szCs w:val="21"/>
                <w:lang w:bidi="ar"/>
              </w:rPr>
              <w:t xml:space="preserve">名单为准）</w:t>
            </w:r>
            <w:r/>
          </w:p>
        </w:tc>
      </w:tr>
      <w:tr>
        <w:trPr>
          <w:trHeight w:val="563"/>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≥40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南京市雨花台区铁心桥镇农贸市场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52</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1317"/>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南京凤翔新城市场管理服务有限公司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13</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南京景明佳园农贸市场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26</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南京春晓农贸市场管理服务有限公司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36</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w:t>
            </w:r>
            <w:r>
              <w:rPr>
                <w:rFonts w:hint="eastAsia" w:ascii="宋体" w:hAnsi="宋体" w:cs="宋体"/>
                <w:color w:val="000000"/>
                <w:sz w:val="21"/>
                <w:szCs w:val="21"/>
              </w:rPr>
              <w:t xml:space="preserve">蔬鲜源</w:t>
            </w:r>
            <w:r>
              <w:rPr>
                <w:rFonts w:hint="eastAsia" w:ascii="宋体" w:hAnsi="宋体" w:cs="宋体"/>
                <w:color w:val="000000"/>
                <w:sz w:val="21"/>
                <w:szCs w:val="21"/>
              </w:rPr>
              <w:t xml:space="preserve">农贸市场管理服务有限公司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≥60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南京锁金农贸市场管理服务有限公司梅山分公司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114</w:t>
            </w:r>
            <w:r/>
          </w:p>
        </w:tc>
        <w:tc>
          <w:tcPr>
            <w:tcBorders>
              <w:left w:val="single" w:color="auto" w:sz="4" w:space="0"/>
              <w:bottom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bl>
    <w:p>
      <w:pPr>
        <w:ind w:firstLine="480"/>
        <w:jc w:val="both"/>
        <w:spacing w:after="0" w:line="560" w:lineRule="exact"/>
        <w:widowControl w:val="off"/>
        <w:tabs>
          <w:tab w:val="left" w:pos="900" w:leader="none"/>
        </w:tabs>
        <w:rPr>
          <w:rFonts w:ascii="宋体"/>
          <w:bCs/>
          <w:sz w:val="24"/>
        </w:rPr>
      </w:pPr>
      <w:r>
        <w:rPr>
          <w:rFonts w:ascii="宋体"/>
          <w:bCs/>
          <w:sz w:val="24"/>
        </w:rPr>
      </w:r>
      <w:r/>
    </w:p>
    <w:p>
      <w:pPr>
        <w:spacing w:after="0" w:line="560" w:lineRule="exact"/>
        <w:rPr>
          <w:sz w:val="24"/>
          <w:szCs w:val="24"/>
        </w:rPr>
      </w:pPr>
      <w:r>
        <w:rPr>
          <w:rFonts w:hint="eastAsia"/>
          <w:sz w:val="24"/>
          <w:szCs w:val="24"/>
        </w:rPr>
        <w:t xml:space="preserve"> </w:t>
      </w:r>
      <w:r>
        <w:rPr>
          <w:rFonts w:hint="eastAsia"/>
          <w:sz w:val="24"/>
          <w:szCs w:val="24"/>
        </w:rPr>
        <w:t xml:space="preserve">   3.5</w:t>
      </w:r>
      <w:r>
        <w:rPr>
          <w:rFonts w:hint="eastAsia"/>
          <w:sz w:val="24"/>
          <w:szCs w:val="24"/>
        </w:rPr>
        <w:t xml:space="preserve">上述服务清单一览表中的</w:t>
      </w:r>
      <w:r>
        <w:rPr>
          <w:rFonts w:hint="eastAsia"/>
          <w:color w:val="000000"/>
          <w:sz w:val="24"/>
          <w:szCs w:val="24"/>
          <w:lang w:bidi="ar"/>
        </w:rPr>
        <w:t xml:space="preserve">农贸市场</w:t>
      </w:r>
      <w:r>
        <w:rPr>
          <w:rFonts w:hint="eastAsia"/>
          <w:color w:val="000000"/>
          <w:sz w:val="24"/>
          <w:szCs w:val="24"/>
          <w:lang w:bidi="ar"/>
        </w:rPr>
        <w:t xml:space="preserve">摊位数</w:t>
      </w:r>
      <w:r>
        <w:rPr>
          <w:rFonts w:hint="eastAsia"/>
          <w:sz w:val="24"/>
          <w:szCs w:val="24"/>
        </w:rPr>
        <w:t xml:space="preserve">系目前</w:t>
      </w:r>
      <w:r>
        <w:rPr>
          <w:rFonts w:hint="eastAsia"/>
          <w:sz w:val="24"/>
          <w:szCs w:val="24"/>
        </w:rPr>
        <w:t xml:space="preserve">现有摊位数量，所有</w:t>
      </w:r>
      <w:r>
        <w:rPr>
          <w:rFonts w:hint="eastAsia"/>
          <w:sz w:val="24"/>
          <w:szCs w:val="24"/>
        </w:rPr>
        <w:t xml:space="preserve">批次数系</w:t>
      </w:r>
      <w:r>
        <w:rPr>
          <w:rFonts w:hint="eastAsia"/>
          <w:sz w:val="24"/>
          <w:szCs w:val="24"/>
        </w:rPr>
        <w:t xml:space="preserve">按现有摊位数计算每日应至少完成的检测</w:t>
      </w:r>
      <w:r>
        <w:rPr>
          <w:rFonts w:hint="eastAsia"/>
          <w:sz w:val="24"/>
          <w:szCs w:val="24"/>
        </w:rPr>
        <w:t xml:space="preserve">批次数</w:t>
      </w:r>
      <w:r>
        <w:rPr>
          <w:rFonts w:hint="eastAsia"/>
          <w:sz w:val="24"/>
          <w:szCs w:val="24"/>
        </w:rPr>
        <w:t xml:space="preserve">,</w:t>
      </w:r>
      <w:r>
        <w:rPr>
          <w:rFonts w:hint="eastAsia"/>
          <w:sz w:val="24"/>
          <w:szCs w:val="24"/>
        </w:rPr>
        <w:t xml:space="preserve">服务期间市场快检检测不少于</w:t>
      </w:r>
      <w:r>
        <w:rPr>
          <w:rFonts w:hint="eastAsia"/>
          <w:sz w:val="24"/>
          <w:szCs w:val="24"/>
        </w:rPr>
        <w:t xml:space="preserve">20</w:t>
      </w:r>
      <w:r>
        <w:rPr>
          <w:rFonts w:hint="eastAsia"/>
          <w:sz w:val="24"/>
          <w:szCs w:val="24"/>
        </w:rPr>
        <w:t xml:space="preserve">万批次，平均分配至</w:t>
      </w:r>
      <w:bookmarkStart w:id="18" w:name="OLE_LINK18"/>
      <w:r>
        <w:rPr>
          <w:rFonts w:ascii="宋体" w:hAnsi="宋体"/>
          <w:sz w:val="24"/>
          <w:szCs w:val="24"/>
        </w:rPr>
        <w:t xml:space="preserve">2026-2027</w:t>
      </w:r>
      <w:r>
        <w:rPr>
          <w:rFonts w:hint="eastAsia" w:ascii="宋体" w:hAnsi="宋体"/>
          <w:sz w:val="24"/>
          <w:szCs w:val="24"/>
        </w:rPr>
        <w:t xml:space="preserve">年度南京市雨花台区食用农产品快速检测服务两次招标</w:t>
      </w:r>
      <w:r>
        <w:rPr>
          <w:rFonts w:hint="eastAsia"/>
          <w:sz w:val="24"/>
          <w:szCs w:val="24"/>
        </w:rPr>
        <w:t xml:space="preserve">的所有</w:t>
      </w:r>
      <w:bookmarkEnd w:id="18"/>
      <w:r>
        <w:rPr>
          <w:rFonts w:hint="eastAsia"/>
          <w:sz w:val="24"/>
          <w:szCs w:val="24"/>
        </w:rPr>
        <w:t xml:space="preserve">采购包。实际履约过程中市场和商户摊位会动态变化，如遇到市场或商户摊位新开或关闭，采购人可根据摊位数量的变化动态调整每个市场每日检测批次数，满足应完成的检测批次数，供应商需</w:t>
      </w:r>
      <w:r>
        <w:rPr>
          <w:rFonts w:hint="eastAsia"/>
          <w:sz w:val="24"/>
          <w:szCs w:val="24"/>
        </w:rPr>
        <w:t xml:space="preserve">完全响应</w:t>
      </w:r>
      <w:r>
        <w:rPr>
          <w:rFonts w:hint="eastAsia"/>
          <w:sz w:val="24"/>
          <w:szCs w:val="24"/>
        </w:rPr>
        <w:t xml:space="preserve">采购人要求。</w:t>
      </w:r>
      <w:r/>
    </w:p>
    <w:p>
      <w:pPr>
        <w:ind w:firstLine="480"/>
        <w:spacing w:after="0" w:line="560" w:lineRule="exact"/>
        <w:rPr>
          <w:sz w:val="24"/>
          <w:szCs w:val="24"/>
        </w:rPr>
      </w:pPr>
      <w:r>
        <w:rPr>
          <w:rFonts w:hint="eastAsia"/>
          <w:sz w:val="24"/>
          <w:szCs w:val="24"/>
        </w:rPr>
        <w:t xml:space="preserve">3.6</w:t>
      </w:r>
      <w:r>
        <w:rPr>
          <w:rFonts w:hint="eastAsia"/>
          <w:sz w:val="24"/>
          <w:szCs w:val="24"/>
        </w:rPr>
        <w:t xml:space="preserve">潜在供应商根据采购人工作要求和工作安排，需承担片区内商超、生鲜店、平价店的区域快检（检测频次原则上每家主体每周需品类全覆盖不少于</w:t>
      </w:r>
      <w:r>
        <w:rPr>
          <w:rFonts w:hint="eastAsia"/>
          <w:sz w:val="24"/>
          <w:szCs w:val="24"/>
        </w:rPr>
        <w:t xml:space="preserve">1</w:t>
      </w:r>
      <w:r>
        <w:rPr>
          <w:rFonts w:hint="eastAsia"/>
          <w:sz w:val="24"/>
          <w:szCs w:val="24"/>
        </w:rPr>
        <w:t xml:space="preserve">次），商超、生鲜店、平价店名单实行动态管理，采购人有权根据工作实际进行调整（包括新增、减少或变更主体），供应商需按最新名单执行快检任务。供应商需</w:t>
      </w:r>
      <w:r>
        <w:rPr>
          <w:rFonts w:hint="eastAsia"/>
          <w:sz w:val="24"/>
          <w:szCs w:val="24"/>
        </w:rPr>
        <w:t xml:space="preserve">完全响应</w:t>
      </w:r>
      <w:r>
        <w:rPr>
          <w:rFonts w:hint="eastAsia"/>
          <w:sz w:val="24"/>
          <w:szCs w:val="24"/>
        </w:rPr>
        <w:t xml:space="preserve">采购人要求。</w:t>
      </w:r>
      <w:r/>
    </w:p>
    <w:p>
      <w:pPr>
        <w:ind w:firstLine="480"/>
        <w:spacing w:after="0" w:line="560" w:lineRule="exact"/>
        <w:rPr>
          <w:sz w:val="24"/>
          <w:szCs w:val="24"/>
        </w:rPr>
      </w:pPr>
      <w:r>
        <w:rPr>
          <w:rFonts w:hint="eastAsia"/>
          <w:sz w:val="24"/>
          <w:szCs w:val="24"/>
        </w:rPr>
        <w:t xml:space="preserve">潜在供应商根据采购人工作要求和工作安排，需承担辖区农贸市场、商超、生鲜店、平价店食用农产品的监管快检（服务期内</w:t>
      </w:r>
      <w:bookmarkStart w:id="19" w:name="OLE_LINK20"/>
      <w:r>
        <w:rPr>
          <w:sz w:val="24"/>
          <w:szCs w:val="24"/>
        </w:rPr>
        <w:t xml:space="preserve">2026-2027</w:t>
      </w:r>
      <w:r>
        <w:rPr>
          <w:rFonts w:hint="eastAsia"/>
          <w:sz w:val="24"/>
          <w:szCs w:val="24"/>
        </w:rPr>
        <w:t xml:space="preserve">年度南京市雨花台区食用农产品快速检测服务两次招标的所有中标供应商</w:t>
      </w:r>
      <w:bookmarkEnd w:id="19"/>
      <w:r>
        <w:rPr>
          <w:rFonts w:hint="eastAsia"/>
          <w:sz w:val="24"/>
          <w:szCs w:val="24"/>
        </w:rPr>
        <w:t xml:space="preserve">共不少于</w:t>
      </w:r>
      <w:r>
        <w:rPr>
          <w:rFonts w:hint="eastAsia"/>
          <w:sz w:val="24"/>
          <w:szCs w:val="24"/>
        </w:rPr>
        <w:t xml:space="preserve">1800</w:t>
      </w:r>
      <w:r>
        <w:rPr>
          <w:rFonts w:hint="eastAsia"/>
          <w:sz w:val="24"/>
          <w:szCs w:val="24"/>
        </w:rPr>
        <w:t xml:space="preserve">批次）和其他增值服务，包括：①集体用餐配送单位和中央厨房（共</w:t>
      </w:r>
      <w:r>
        <w:rPr>
          <w:rFonts w:hint="eastAsia"/>
          <w:sz w:val="24"/>
          <w:szCs w:val="24"/>
        </w:rPr>
        <w:t xml:space="preserve">8</w:t>
      </w:r>
      <w:r>
        <w:rPr>
          <w:rFonts w:hint="eastAsia"/>
          <w:sz w:val="24"/>
          <w:szCs w:val="24"/>
        </w:rPr>
        <w:t xml:space="preserve">家）、特大型餐饮（</w:t>
      </w:r>
      <w:r>
        <w:rPr>
          <w:rFonts w:hint="eastAsia"/>
          <w:sz w:val="24"/>
          <w:szCs w:val="24"/>
        </w:rPr>
        <w:t xml:space="preserve">3</w:t>
      </w:r>
      <w:r>
        <w:rPr>
          <w:rFonts w:hint="eastAsia"/>
          <w:sz w:val="24"/>
          <w:szCs w:val="24"/>
        </w:rPr>
        <w:t xml:space="preserve">家）、中小学幼儿园食堂</w:t>
      </w:r>
      <w:r>
        <w:rPr>
          <w:rFonts w:hint="eastAsia"/>
          <w:sz w:val="24"/>
          <w:szCs w:val="24"/>
        </w:rPr>
        <w:t xml:space="preserve">(115</w:t>
      </w:r>
      <w:r>
        <w:rPr>
          <w:rFonts w:hint="eastAsia"/>
          <w:sz w:val="24"/>
          <w:szCs w:val="24"/>
        </w:rPr>
        <w:t xml:space="preserve">家</w:t>
      </w:r>
      <w:r>
        <w:rPr>
          <w:rFonts w:hint="eastAsia"/>
          <w:sz w:val="24"/>
          <w:szCs w:val="24"/>
        </w:rPr>
        <w:t xml:space="preserve">)</w:t>
      </w:r>
      <w:r>
        <w:rPr>
          <w:rFonts w:hint="eastAsia"/>
          <w:sz w:val="24"/>
          <w:szCs w:val="24"/>
        </w:rPr>
        <w:t xml:space="preserve">和用餐人数千人以上的集中用餐单位（</w:t>
      </w:r>
      <w:r>
        <w:rPr>
          <w:rFonts w:hint="eastAsia"/>
          <w:sz w:val="24"/>
          <w:szCs w:val="24"/>
        </w:rPr>
        <w:t xml:space="preserve">12</w:t>
      </w:r>
      <w:r>
        <w:rPr>
          <w:rFonts w:hint="eastAsia"/>
          <w:sz w:val="24"/>
          <w:szCs w:val="24"/>
        </w:rPr>
        <w:t xml:space="preserve">家）等重点单位的专项快检；②中高考食品安全保障、你点我检、基层执法、食品安全宣传、食品安全培训等重点任务；③对重点场所的隐患排</w:t>
      </w:r>
      <w:r>
        <w:rPr>
          <w:rFonts w:hint="eastAsia"/>
          <w:sz w:val="24"/>
          <w:szCs w:val="24"/>
        </w:rPr>
        <w:t xml:space="preserve">查、法规标准解读、合作或协助开展食品安全课题调研、助力食品安全事故应急演练、协助调查食品投诉举报事件、定期制作结果分析报告和数据质量分析报告等；④根据上级交办的临时任务及突发事件等提供快检增值服务。潜在供应商将平均承担上述工作，不作计费批次内。</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4.评审顺序</w:t>
      </w:r>
      <w:r/>
    </w:p>
    <w:p>
      <w:pPr>
        <w:ind w:firstLine="480"/>
        <w:jc w:val="both"/>
        <w:spacing w:after="0" w:line="560" w:lineRule="exact"/>
        <w:widowControl w:val="off"/>
        <w:tabs>
          <w:tab w:val="left" w:pos="900" w:leader="none"/>
        </w:tabs>
        <w:rPr>
          <w:rFonts w:ascii="宋体"/>
          <w:sz w:val="24"/>
        </w:rPr>
      </w:pPr>
      <w:r/>
      <w:bookmarkStart w:id="20" w:name="_Hlk86587937"/>
      <w:r/>
      <w:bookmarkStart w:id="21" w:name="_Hlk231547992"/>
      <w:r>
        <w:rPr>
          <w:rFonts w:hint="eastAsia" w:ascii="宋体"/>
          <w:sz w:val="24"/>
        </w:rPr>
        <w:t xml:space="preserve">评审时按照采购包1、采购包2的顺序，根据本招标文件规定的评分办法与评分标准依次评审，向采购人推荐出每个采购包不超过3家的中标候选人。供应商投标多个采购包的，一旦供应商确定为采购包1综合得分排名第一的拟中标人，则不得再参加后续所投采购包的评审，以此规则和顺序依次类推。</w:t>
      </w:r>
      <w:bookmarkEnd w:id="20"/>
      <w:r/>
      <w:r/>
    </w:p>
    <w:p>
      <w:pPr>
        <w:ind w:firstLine="480"/>
        <w:jc w:val="both"/>
        <w:spacing w:after="0" w:line="560" w:lineRule="exact"/>
        <w:widowControl w:val="off"/>
        <w:tabs>
          <w:tab w:val="left" w:pos="900" w:leader="none"/>
        </w:tabs>
        <w:rPr>
          <w:rFonts w:ascii="宋体"/>
          <w:sz w:val="24"/>
        </w:rPr>
      </w:pPr>
      <w:r/>
      <w:bookmarkStart w:id="22" w:name="_Hlk231548540"/>
      <w:r>
        <w:rPr>
          <w:rFonts w:hint="eastAsia" w:ascii="宋体"/>
          <w:sz w:val="24"/>
        </w:rPr>
        <w:t xml:space="preserve">已被确定为</w:t>
      </w:r>
      <w:bookmarkStart w:id="23" w:name="OLE_LINK19"/>
      <w:r>
        <w:rPr>
          <w:rFonts w:hint="eastAsia" w:ascii="宋体"/>
          <w:sz w:val="24"/>
        </w:rPr>
        <w:t xml:space="preserve">2026-2027年度南京市雨花台区食用农产品快速检测服务(</w:t>
      </w:r>
      <w:r>
        <w:rPr>
          <w:rFonts w:ascii="宋体"/>
          <w:sz w:val="24"/>
        </w:rPr>
        <w:t xml:space="preserve">JSZC-320114-NJXY-G2026-0017</w:t>
      </w:r>
      <w:r>
        <w:rPr>
          <w:rFonts w:hint="eastAsia" w:ascii="宋体"/>
          <w:sz w:val="24"/>
        </w:rPr>
        <w:t xml:space="preserve">)“采购包</w:t>
      </w:r>
      <w:r>
        <w:rPr>
          <w:rFonts w:hint="eastAsia" w:ascii="宋体"/>
          <w:sz w:val="24"/>
        </w:rPr>
        <w:t xml:space="preserve">一</w:t>
      </w:r>
      <w:r>
        <w:rPr>
          <w:rFonts w:hint="eastAsia" w:ascii="宋体"/>
          <w:sz w:val="24"/>
        </w:rPr>
        <w:t xml:space="preserve">：雨花台区食用农产品快速检测服务（一）”的中标供应商</w:t>
      </w:r>
      <w:bookmarkEnd w:id="23"/>
      <w:r>
        <w:rPr>
          <w:rFonts w:hint="eastAsia" w:ascii="宋体"/>
          <w:sz w:val="24"/>
        </w:rPr>
        <w:t xml:space="preserve">，可以参与本次投标，但不再参与评审</w:t>
      </w:r>
      <w:bookmarkEnd w:id="22"/>
      <w:r/>
      <w:bookmarkEnd w:id="16"/>
      <w:bookmarkEnd w:id="21"/>
      <w:r/>
    </w:p>
    <w:p>
      <w:pPr>
        <w:pStyle w:val="816"/>
        <w:spacing w:before="0" w:after="0" w:line="560" w:lineRule="exact"/>
        <w:rPr>
          <w:rFonts w:ascii="宋体"/>
        </w:rPr>
      </w:pPr>
      <w:r>
        <w:rPr>
          <w:rFonts w:hint="eastAsia" w:ascii="宋体"/>
        </w:rPr>
        <w:t xml:space="preserve">5.合同履行期限：</w:t>
      </w:r>
      <w:bookmarkStart w:id="24" w:name="_Hlk162425189"/>
      <w:r>
        <w:rPr>
          <w:rFonts w:hint="eastAsia" w:ascii="宋体"/>
        </w:rPr>
        <w:t xml:space="preserve">自合同签订之日起</w:t>
      </w:r>
      <w:r>
        <w:rPr>
          <w:rStyle w:val="737"/>
          <w:rFonts w:hint="eastAsia" w:ascii="宋体" w:hAnsi="宋体" w:cs="宋体"/>
          <w:sz w:val="24"/>
          <w:szCs w:val="24"/>
        </w:rPr>
        <w:t xml:space="preserve">一年</w:t>
      </w:r>
      <w:r>
        <w:rPr>
          <w:rFonts w:hint="eastAsia" w:ascii="宋体"/>
        </w:rPr>
        <w:t xml:space="preserve">。</w:t>
      </w:r>
      <w:r>
        <w:rPr>
          <w:rFonts w:hint="eastAsia" w:ascii="宋体"/>
          <w:bCs/>
        </w:rPr>
        <w:t xml:space="preserve">合同履行期限内如财政预算发生重大调整则双方可无责终止合同或按政府采购相关规定执行。</w:t>
      </w:r>
      <w:bookmarkEnd w:id="24"/>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6.本项目所属行业：其他未列明行业。</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7.</w:t>
      </w:r>
      <w:r>
        <w:rPr>
          <w:rFonts w:hint="eastAsia"/>
        </w:rPr>
        <w:t xml:space="preserve"> </w:t>
      </w:r>
      <w:r>
        <w:rPr>
          <w:rFonts w:hint="eastAsia" w:ascii="宋体"/>
          <w:sz w:val="24"/>
        </w:rPr>
        <w:t xml:space="preserve">本采购项目为非预留份额专门面向中小企业的采购项目。</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p>
    <w:p>
      <w:pPr>
        <w:ind w:firstLine="480"/>
        <w:jc w:val="both"/>
        <w:spacing w:after="0" w:line="560" w:lineRule="exact"/>
        <w:widowControl w:val="off"/>
        <w:rPr>
          <w:rFonts w:hint="eastAsia" w:ascii="仿宋_GB2312" w:hAnsi="仿宋_GB2312" w:cs="Arial"/>
          <w:iCs/>
          <w:sz w:val="24"/>
        </w:rPr>
      </w:pPr>
      <w:r/>
      <w:bookmarkStart w:id="25"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p>
    <w:p>
      <w:pPr>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w:t>
      </w:r>
      <w:r>
        <w:rPr>
          <w:rFonts w:hint="eastAsia" w:ascii="仿宋_GB2312" w:hAnsi="仿宋_GB2312" w:cs="Arial"/>
          <w:iCs/>
          <w:sz w:val="24"/>
        </w:rPr>
        <w:t xml:space="preserve">.</w:t>
      </w:r>
      <w:r>
        <w:rPr>
          <w:rFonts w:hint="eastAsia" w:ascii="仿宋_GB2312" w:hAnsi="仿宋_GB2312" w:cs="Arial"/>
          <w:iCs/>
          <w:sz w:val="24"/>
        </w:rPr>
        <w:t xml:space="preserve">符合《政府采购法》第二十二条、《政府采购法实施条例》第十七条及其他资格性规定并提供以下证明材料：</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1.1</w:t>
      </w:r>
      <w:r>
        <w:rPr>
          <w:rFonts w:hint="eastAsia" w:ascii="仿宋_GB2312" w:hAnsi="仿宋_GB2312" w:cs="Arial"/>
          <w:iCs/>
          <w:sz w:val="24"/>
        </w:rPr>
        <w:t xml:space="preserve">法人或者其他组织的营业执照（事业单位法人登记证书，社会团体法人登记证书）等证明文件（复印件并加盖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电子公章）；自然人投标需提供自然人的身份证明（复印件并加盖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电子公章）；非独立法人独立参加投标需提供法人授权其独立参加投标并承诺承担全部责任与风险的授权书原件、非独立法人</w:t>
      </w:r>
      <w:r>
        <w:rPr>
          <w:rFonts w:hint="eastAsia" w:ascii="仿宋_GB2312" w:hAnsi="仿宋_GB2312" w:cs="Arial"/>
          <w:iCs/>
          <w:sz w:val="24"/>
        </w:rPr>
        <w:t xml:space="preserve">营业执照复印件等证明文件（加盖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1.2 </w:t>
      </w:r>
      <w:r>
        <w:rPr>
          <w:rFonts w:hint="eastAsia" w:ascii="仿宋_GB2312" w:hAnsi="仿宋_GB2312" w:cs="Arial"/>
          <w:iCs/>
          <w:sz w:val="24"/>
        </w:rPr>
        <w:t xml:space="preserve">南京市政府采购供应商信用</w:t>
      </w:r>
      <w:r>
        <w:rPr>
          <w:rFonts w:hint="eastAsia" w:ascii="仿宋_GB2312" w:hAnsi="仿宋_GB2312" w:cs="Arial"/>
          <w:iCs/>
          <w:sz w:val="24"/>
        </w:rPr>
        <w:t xml:space="preserve">记录表暨信用</w:t>
      </w:r>
      <w:r>
        <w:rPr>
          <w:rFonts w:hint="eastAsia" w:ascii="仿宋_GB2312" w:hAnsi="仿宋_GB2312" w:cs="Arial"/>
          <w:iCs/>
          <w:sz w:val="24"/>
        </w:rPr>
        <w:t xml:space="preserve">承诺书（加盖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（二）政府采购信用承诺</w:t>
      </w:r>
      <w:r/>
    </w:p>
    <w:p>
      <w:pPr>
        <w:ind w:firstLine="480"/>
        <w:jc w:val="both"/>
        <w:spacing w:after="0" w:line="560" w:lineRule="exact"/>
        <w:widowControl w:val="off"/>
        <w:rPr>
          <w:rFonts w:hint="eastAsia" w:ascii="宋体" w:hAnsi="宋体"/>
          <w:iCs/>
          <w:sz w:val="24"/>
          <w:szCs w:val="24"/>
        </w:rPr>
      </w:pPr>
      <w:r>
        <w:rPr>
          <w:rFonts w:hint="eastAsia" w:ascii="宋体" w:hAnsi="宋体"/>
          <w:iCs/>
          <w:sz w:val="24"/>
          <w:szCs w:val="24"/>
        </w:rPr>
        <w:t xml:space="preserve">根据《关于在政府采购活动中推行信用承诺制的通知》</w:t>
      </w:r>
      <w:r>
        <w:rPr>
          <w:rFonts w:hint="eastAsia" w:ascii="宋体" w:hAnsi="宋体"/>
          <w:iCs/>
          <w:sz w:val="24"/>
          <w:szCs w:val="24"/>
        </w:rPr>
        <w:t xml:space="preserve">宁财购通</w:t>
      </w:r>
      <w:r>
        <w:rPr>
          <w:rFonts w:hint="eastAsia" w:ascii="宋体" w:hAnsi="宋体"/>
          <w:iCs/>
          <w:sz w:val="24"/>
          <w:szCs w:val="24"/>
        </w:rPr>
        <w:t xml:space="preserve">〔2021〕5号规定， 参加南京地区政府采购活动的供应商，应以书面形式向采购人或政府采购代理机构</w:t>
      </w:r>
      <w:r>
        <w:rPr>
          <w:rFonts w:hint="eastAsia" w:ascii="宋体" w:hAnsi="宋体"/>
          <w:iCs/>
          <w:sz w:val="24"/>
          <w:szCs w:val="24"/>
        </w:rPr>
        <w:t xml:space="preserve">作出</w:t>
      </w:r>
      <w:r>
        <w:rPr>
          <w:rFonts w:hint="eastAsia" w:ascii="宋体" w:hAnsi="宋体"/>
          <w:iCs/>
          <w:sz w:val="24"/>
          <w:szCs w:val="24"/>
        </w:rPr>
        <w:t xml:space="preserve">信用承诺。供应商应尽早做好承诺工作，点击‘南京公共采购信息网’首页 （https://nj</w:t>
      </w:r>
      <w:r>
        <w:rPr>
          <w:rFonts w:hint="eastAsia" w:ascii="宋体" w:hAnsi="宋体"/>
          <w:iCs/>
          <w:sz w:val="24"/>
          <w:szCs w:val="24"/>
        </w:rPr>
        <w:t xml:space="preserve">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要求完成注册），然后在“信用记录”模块页面点击“信用记录打印”下载本单位《南京市政府采购供应商信用记录表暨信用承诺书》，由法人签字并盖单位CA电子公章，随投标文件一并递交。</w:t>
      </w:r>
      <w:r/>
    </w:p>
    <w:p>
      <w:pPr>
        <w:jc w:val="both"/>
        <w:spacing w:after="0" w:line="560" w:lineRule="exact"/>
        <w:widowControl w:val="off"/>
        <w:rPr>
          <w:rFonts w:hint="eastAsia" w:ascii="仿宋_GB2312" w:hAnsi="仿宋_GB2312" w:cs="Arial"/>
          <w:i/>
          <w:iCs/>
          <w:sz w:val="24"/>
        </w:rPr>
      </w:pPr>
      <w:r>
        <w:rPr>
          <w:rFonts w:hint="eastAsia"/>
          <w:sz w:val="24"/>
          <w:szCs w:val="24"/>
        </w:rPr>
        <w:t xml:space="preserve">在政府采购资格审查环节，供应商只需提供书面《南京市政府采购供应商信用记录表暨信用承诺书》，即可替代以下证明材料：</w:t>
      </w:r>
      <w:r>
        <w:rPr>
          <w:rFonts w:hint="eastAsia"/>
          <w:sz w:val="24"/>
          <w:szCs w:val="24"/>
        </w:rPr>
        <w:t xml:space="preserve"> </w:t>
      </w:r>
      <w:r>
        <w:rPr>
          <w:rFonts w:hint="eastAsia"/>
          <w:sz w:val="24"/>
          <w:szCs w:val="24"/>
        </w:rPr>
        <w:t xml:space="preserve">（</w:t>
      </w:r>
      <w:r>
        <w:rPr>
          <w:rFonts w:hint="eastAsia"/>
          <w:sz w:val="24"/>
          <w:szCs w:val="24"/>
        </w:rPr>
        <w:t xml:space="preserve">1</w:t>
      </w:r>
      <w:r>
        <w:rPr>
          <w:rFonts w:hint="eastAsia"/>
          <w:sz w:val="24"/>
          <w:szCs w:val="24"/>
        </w:rPr>
        <w:t xml:space="preserve">）符合国家相关规定的财务状况报告；</w:t>
      </w:r>
      <w:r>
        <w:rPr>
          <w:rFonts w:hint="eastAsia"/>
          <w:sz w:val="24"/>
          <w:szCs w:val="24"/>
        </w:rPr>
        <w:t xml:space="preserve"> </w:t>
      </w:r>
      <w:r>
        <w:rPr>
          <w:rFonts w:hint="eastAsia"/>
          <w:sz w:val="24"/>
          <w:szCs w:val="24"/>
        </w:rPr>
        <w:t xml:space="preserve">（</w:t>
      </w:r>
      <w:r>
        <w:rPr>
          <w:rFonts w:hint="eastAsia"/>
          <w:sz w:val="24"/>
          <w:szCs w:val="24"/>
        </w:rPr>
        <w:t xml:space="preserve">2</w:t>
      </w:r>
      <w:r>
        <w:rPr>
          <w:rFonts w:hint="eastAsia"/>
          <w:sz w:val="24"/>
          <w:szCs w:val="24"/>
        </w:rPr>
        <w:t xml:space="preserve">）依法缴纳税收的证明材料；</w:t>
      </w:r>
      <w:r>
        <w:rPr>
          <w:rFonts w:hint="eastAsia"/>
          <w:sz w:val="24"/>
          <w:szCs w:val="24"/>
        </w:rPr>
        <w:t xml:space="preserve"> </w:t>
      </w:r>
      <w:r>
        <w:rPr>
          <w:rFonts w:hint="eastAsia"/>
          <w:sz w:val="24"/>
          <w:szCs w:val="24"/>
        </w:rPr>
        <w:t xml:space="preserve">（</w:t>
      </w:r>
      <w:r>
        <w:rPr>
          <w:rFonts w:hint="eastAsia"/>
          <w:sz w:val="24"/>
          <w:szCs w:val="24"/>
        </w:rPr>
        <w:t xml:space="preserve">3</w:t>
      </w:r>
      <w:r>
        <w:rPr>
          <w:rFonts w:hint="eastAsia"/>
          <w:sz w:val="24"/>
          <w:szCs w:val="24"/>
        </w:rPr>
        <w:t xml:space="preserve">）依法缴纳社会保障资金的证明材料；</w:t>
      </w:r>
      <w:r>
        <w:rPr>
          <w:rFonts w:hint="eastAsia"/>
          <w:sz w:val="24"/>
          <w:szCs w:val="24"/>
        </w:rPr>
        <w:t xml:space="preserve"> </w:t>
      </w:r>
      <w:r>
        <w:rPr>
          <w:rFonts w:hint="eastAsia"/>
          <w:sz w:val="24"/>
          <w:szCs w:val="24"/>
        </w:rPr>
        <w:t xml:space="preserve">（</w:t>
      </w:r>
      <w:r>
        <w:rPr>
          <w:rFonts w:hint="eastAsia"/>
          <w:sz w:val="24"/>
          <w:szCs w:val="24"/>
        </w:rPr>
        <w:t xml:space="preserve">4</w:t>
      </w:r>
      <w:r>
        <w:rPr>
          <w:rFonts w:hint="eastAsia"/>
          <w:sz w:val="24"/>
          <w:szCs w:val="24"/>
        </w:rPr>
        <w:t xml:space="preserve">）具备履行政府采购合同所必需的设备和专业技术能力的证明材料；</w:t>
      </w:r>
      <w:r>
        <w:rPr>
          <w:rFonts w:hint="eastAsia"/>
          <w:sz w:val="24"/>
          <w:szCs w:val="24"/>
        </w:rPr>
        <w:t xml:space="preserve"> </w:t>
      </w:r>
      <w:r>
        <w:rPr>
          <w:rFonts w:hint="eastAsia"/>
          <w:sz w:val="24"/>
          <w:szCs w:val="24"/>
        </w:rPr>
        <w:t xml:space="preserve">（</w:t>
      </w:r>
      <w:r>
        <w:rPr>
          <w:rFonts w:hint="eastAsia"/>
          <w:sz w:val="24"/>
          <w:szCs w:val="24"/>
        </w:rPr>
        <w:t xml:space="preserve">5</w:t>
      </w:r>
      <w:r>
        <w:rPr>
          <w:rFonts w:hint="eastAsia"/>
          <w:sz w:val="24"/>
          <w:szCs w:val="24"/>
        </w:rPr>
        <w:t xml:space="preserve">）参加政府采购活动前三年内在经营活动中没有重大违法记录的证明材料；</w:t>
      </w:r>
      <w:r>
        <w:rPr>
          <w:rFonts w:hint="eastAsia"/>
          <w:sz w:val="24"/>
          <w:szCs w:val="24"/>
        </w:rPr>
        <w:t xml:space="preserve"> </w:t>
      </w:r>
      <w:r>
        <w:rPr>
          <w:rFonts w:hint="eastAsia"/>
          <w:sz w:val="24"/>
          <w:szCs w:val="24"/>
        </w:rPr>
        <w:t xml:space="preserve">（</w:t>
      </w:r>
      <w:r>
        <w:rPr>
          <w:rFonts w:hint="eastAsia"/>
          <w:sz w:val="24"/>
          <w:szCs w:val="24"/>
        </w:rPr>
        <w:t xml:space="preserve">6</w:t>
      </w:r>
      <w:r>
        <w:rPr>
          <w:rFonts w:hint="eastAsia"/>
          <w:sz w:val="24"/>
          <w:szCs w:val="24"/>
        </w:rPr>
        <w:t xml:space="preserve">）未被列入失信被执行人、重大税收违法失信主体、政府采购严重违法失信行为记录名单的证明材料。</w:t>
      </w:r>
      <w:r>
        <w:rPr>
          <w:rFonts w:hint="eastAsia"/>
          <w:sz w:val="24"/>
          <w:szCs w:val="24"/>
        </w:rPr>
        <w:t xml:space="preserve"> </w:t>
      </w:r>
      <w:r>
        <w:rPr>
          <w:rFonts w:hint="eastAsia"/>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sz w:val="24"/>
          <w:szCs w:val="24"/>
        </w:rPr>
        <w:t xml:space="preserve"> </w:t>
      </w:r>
      <w:r>
        <w:rPr>
          <w:rFonts w:hint="eastAsia"/>
          <w:sz w:val="24"/>
          <w:szCs w:val="24"/>
        </w:rPr>
        <w:t xml:space="preserve">供应</w:t>
      </w:r>
      <w:r>
        <w:rPr>
          <w:rFonts w:hint="eastAsia"/>
          <w:sz w:val="24"/>
          <w:szCs w:val="24"/>
        </w:rPr>
        <w:t xml:space="preserve">商涉及</w:t>
      </w:r>
      <w:r>
        <w:rPr>
          <w:rFonts w:hint="eastAsia"/>
          <w:sz w:val="24"/>
          <w:szCs w:val="24"/>
        </w:rPr>
        <w:t xml:space="preserve">以下情形的，不适用信用承诺：</w:t>
      </w:r>
      <w:r>
        <w:rPr>
          <w:rFonts w:hint="eastAsia"/>
          <w:sz w:val="24"/>
          <w:szCs w:val="24"/>
        </w:rPr>
        <w:t xml:space="preserve"> </w:t>
      </w:r>
      <w:r>
        <w:rPr>
          <w:rFonts w:hint="eastAsia"/>
          <w:sz w:val="24"/>
          <w:szCs w:val="24"/>
        </w:rPr>
        <w:t xml:space="preserve">（</w:t>
      </w:r>
      <w:r>
        <w:rPr>
          <w:rFonts w:hint="eastAsia"/>
          <w:sz w:val="24"/>
          <w:szCs w:val="24"/>
        </w:rPr>
        <w:t xml:space="preserve">1</w:t>
      </w:r>
      <w:r>
        <w:rPr>
          <w:rFonts w:hint="eastAsia"/>
          <w:sz w:val="24"/>
          <w:szCs w:val="24"/>
        </w:rPr>
        <w:t xml:space="preserve">）供应商被列入严重失信主体名单；</w:t>
      </w:r>
      <w:r>
        <w:rPr>
          <w:rFonts w:hint="eastAsia"/>
          <w:sz w:val="24"/>
          <w:szCs w:val="24"/>
        </w:rPr>
        <w:t xml:space="preserve"> </w:t>
      </w:r>
      <w:r>
        <w:rPr>
          <w:rFonts w:hint="eastAsia"/>
          <w:sz w:val="24"/>
          <w:szCs w:val="24"/>
        </w:rPr>
        <w:t xml:space="preserve">（</w:t>
      </w:r>
      <w:r>
        <w:rPr>
          <w:rFonts w:hint="eastAsia"/>
          <w:sz w:val="24"/>
          <w:szCs w:val="24"/>
        </w:rPr>
        <w:t xml:space="preserve">2</w:t>
      </w:r>
      <w:r>
        <w:rPr>
          <w:rFonts w:hint="eastAsia"/>
          <w:sz w:val="24"/>
          <w:szCs w:val="24"/>
        </w:rPr>
        <w:t xml:space="preserve">）被相关监管部门</w:t>
      </w:r>
      <w:r>
        <w:rPr>
          <w:rFonts w:hint="eastAsia"/>
          <w:sz w:val="24"/>
          <w:szCs w:val="24"/>
        </w:rPr>
        <w:t xml:space="preserve">作出</w:t>
      </w:r>
      <w:r>
        <w:rPr>
          <w:rFonts w:hint="eastAsia"/>
          <w:sz w:val="24"/>
          <w:szCs w:val="24"/>
        </w:rPr>
        <w:t xml:space="preserve">行政处罚且尚在处罚有效期内；</w:t>
      </w:r>
      <w:r>
        <w:rPr>
          <w:rFonts w:hint="eastAsia"/>
          <w:sz w:val="24"/>
          <w:szCs w:val="24"/>
        </w:rPr>
        <w:t xml:space="preserve"> </w:t>
      </w:r>
      <w:r>
        <w:rPr>
          <w:rFonts w:hint="eastAsia"/>
          <w:sz w:val="24"/>
          <w:szCs w:val="24"/>
        </w:rPr>
        <w:t xml:space="preserve">（</w:t>
      </w:r>
      <w:r>
        <w:rPr>
          <w:rFonts w:hint="eastAsia"/>
          <w:sz w:val="24"/>
          <w:szCs w:val="24"/>
        </w:rPr>
        <w:t xml:space="preserve">3</w:t>
      </w:r>
      <w:r>
        <w:rPr>
          <w:rFonts w:hint="eastAsia"/>
          <w:sz w:val="24"/>
          <w:szCs w:val="24"/>
        </w:rPr>
        <w:t xml:space="preserve">）其他法律、行政法规规定的不</w:t>
      </w:r>
      <w:r>
        <w:rPr>
          <w:rFonts w:hint="eastAsia"/>
          <w:sz w:val="24"/>
          <w:szCs w:val="24"/>
        </w:rPr>
        <w:t xml:space="preserve">适用信用承诺的情形。</w:t>
      </w:r>
      <w:r>
        <w:rPr>
          <w:rFonts w:hint="eastAsia"/>
          <w:sz w:val="24"/>
          <w:szCs w:val="24"/>
        </w:rPr>
        <w:t xml:space="preserve"> </w:t>
      </w:r>
      <w:r>
        <w:rPr>
          <w:rFonts w:hint="eastAsia"/>
          <w:sz w:val="24"/>
          <w:szCs w:val="24"/>
        </w:rPr>
        <w:t xml:space="preserve">供应商对信用承诺内容的真实性、合法性、有效性负责。如</w:t>
      </w:r>
      <w:r>
        <w:rPr>
          <w:rFonts w:hint="eastAsia"/>
          <w:sz w:val="24"/>
          <w:szCs w:val="24"/>
        </w:rPr>
        <w:t xml:space="preserve">作出</w:t>
      </w:r>
      <w:r>
        <w:rPr>
          <w:rFonts w:hint="eastAsia"/>
          <w:sz w:val="24"/>
          <w:szCs w:val="24"/>
        </w:rPr>
        <w:t xml:space="preserve">虚假信用承诺，视同为“提供虚假材料谋取中标、成交”的违法行为。</w:t>
      </w:r>
      <w:bookmarkEnd w:id="25"/>
      <w:r/>
    </w:p>
    <w:p>
      <w:pPr>
        <w:ind w:firstLine="480"/>
        <w:jc w:val="both"/>
        <w:spacing w:after="0" w:line="560" w:lineRule="exact"/>
        <w:widowControl w:val="off"/>
        <w:rPr>
          <w:rFonts w:hint="eastAsia" w:ascii="宋体" w:hAnsi="宋体"/>
          <w:iCs/>
          <w:sz w:val="24"/>
          <w:szCs w:val="24"/>
        </w:rPr>
      </w:pPr>
      <w:r>
        <w:rPr>
          <w:rFonts w:ascii="宋体" w:hAnsi="宋体"/>
          <w:iCs/>
          <w:sz w:val="24"/>
          <w:szCs w:val="24"/>
        </w:rPr>
        <w:t xml:space="preserve">（</w:t>
      </w:r>
      <w:r>
        <w:rPr>
          <w:rFonts w:hint="eastAsia" w:ascii="宋体" w:hAnsi="宋体"/>
          <w:iCs/>
          <w:sz w:val="24"/>
          <w:szCs w:val="24"/>
        </w:rPr>
        <w:t xml:space="preserve">三</w:t>
      </w:r>
      <w:r>
        <w:rPr>
          <w:rFonts w:ascii="宋体" w:hAnsi="宋体"/>
          <w:iCs/>
          <w:sz w:val="24"/>
          <w:szCs w:val="24"/>
        </w:rPr>
        <w:t xml:space="preserve">）</w:t>
      </w:r>
      <w:r>
        <w:rPr>
          <w:rFonts w:hint="eastAsia" w:ascii="宋体" w:hAnsi="宋体"/>
          <w:iCs/>
          <w:sz w:val="24"/>
          <w:szCs w:val="24"/>
        </w:rPr>
        <w:t xml:space="preserve">本项目的特定资格要求</w:t>
      </w:r>
      <w:r>
        <w:rPr>
          <w:rStyle w:val="737"/>
          <w:rFonts w:hint="eastAsia"/>
        </w:rPr>
        <w:t xml:space="preserve">：无</w:t>
      </w:r>
      <w:r/>
    </w:p>
    <w:p>
      <w:pPr>
        <w:ind w:firstLine="480"/>
        <w:jc w:val="both"/>
        <w:spacing w:after="0" w:line="560" w:lineRule="exact"/>
        <w:widowControl w:val="off"/>
        <w:rPr>
          <w:rFonts w:hint="eastAsia" w:ascii="仿宋_GB2312" w:hAnsi="仿宋_GB2312" w:cs="Arial"/>
          <w:iCs/>
          <w:sz w:val="24"/>
        </w:rPr>
      </w:pPr>
      <w:r/>
      <w:bookmarkStart w:id="26" w:name="_Hlk82180122"/>
      <w:r/>
      <w:bookmarkStart w:id="27" w:name="_Hlk82765034"/>
      <w:r>
        <w:rPr>
          <w:rFonts w:hint="eastAsia" w:ascii="仿宋_GB2312" w:hAnsi="仿宋_GB2312" w:cs="Arial"/>
          <w:iCs/>
          <w:sz w:val="24"/>
        </w:rPr>
        <w:t xml:space="preserve">（四）其他资格要求</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1.1</w:t>
      </w:r>
      <w:r>
        <w:rPr>
          <w:rFonts w:ascii="仿宋_GB2312" w:hAnsi="仿宋_GB2312" w:cs="Arial"/>
          <w:iCs/>
          <w:sz w:val="24"/>
        </w:rPr>
        <w:t xml:space="preserve">本项目</w:t>
      </w:r>
      <w:r>
        <w:rPr>
          <w:rFonts w:hint="eastAsia" w:ascii="仿宋_GB2312" w:hAnsi="仿宋_GB2312" w:cs="Arial"/>
          <w:b/>
          <w:iCs/>
          <w:sz w:val="24"/>
        </w:rPr>
        <w:t xml:space="preserve">不接受</w:t>
      </w:r>
      <w:r>
        <w:rPr>
          <w:rFonts w:ascii="仿宋_GB2312" w:hAnsi="仿宋_GB2312" w:cs="Arial"/>
          <w:iCs/>
          <w:sz w:val="24"/>
        </w:rPr>
        <w:t xml:space="preserve">联合体投标</w:t>
      </w:r>
      <w:r>
        <w:rPr>
          <w:rFonts w:hint="eastAsia" w:ascii="仿宋_GB2312" w:hAnsi="仿宋_GB2312" w:cs="Arial"/>
          <w:iCs/>
          <w:sz w:val="24"/>
        </w:rPr>
        <w:t xml:space="preserve">；</w:t>
      </w:r>
      <w:r/>
    </w:p>
    <w:p>
      <w:pPr>
        <w:ind w:firstLine="480"/>
        <w:jc w:val="both"/>
        <w:spacing w:after="0" w:line="560" w:lineRule="exact"/>
        <w:widowControl w:val="off"/>
        <w:rPr>
          <w:rFonts w:ascii="宋体" w:cs="宋体"/>
          <w:iCs/>
          <w:sz w:val="24"/>
          <w:szCs w:val="24"/>
        </w:rPr>
      </w:pPr>
      <w:r>
        <w:rPr>
          <w:rFonts w:hint="eastAsia" w:ascii="仿宋_GB2312" w:hAnsi="仿宋_GB2312" w:cs="Arial"/>
          <w:iCs/>
          <w:sz w:val="24"/>
        </w:rPr>
        <w:t xml:space="preserve">1.2</w:t>
      </w:r>
      <w:r>
        <w:rPr>
          <w:rFonts w:hint="eastAsia" w:ascii="仿宋_GB2312" w:hAnsi="仿宋_GB2312" w:cs="Arial"/>
          <w:iCs/>
          <w:sz w:val="24"/>
        </w:rPr>
        <w:t xml:space="preserve">本项目</w:t>
      </w:r>
      <w:r>
        <w:rPr>
          <w:rFonts w:hint="eastAsia" w:ascii="仿宋_GB2312" w:hAnsi="仿宋_GB2312" w:cs="Arial"/>
          <w:b/>
          <w:iCs/>
          <w:sz w:val="24"/>
        </w:rPr>
        <w:t xml:space="preserve">不接受</w:t>
      </w:r>
      <w:r>
        <w:rPr>
          <w:rFonts w:hint="eastAsia" w:ascii="仿宋_GB2312" w:hAnsi="仿宋_GB2312" w:cs="Arial"/>
          <w:iCs/>
          <w:sz w:val="24"/>
        </w:rPr>
        <w:t xml:space="preserve">进口产品投标；</w:t>
      </w:r>
      <w:bookmarkEnd w:id="26"/>
      <w:r/>
    </w:p>
    <w:p>
      <w:pPr>
        <w:ind w:firstLine="480"/>
        <w:jc w:val="both"/>
        <w:spacing w:after="0" w:line="560" w:lineRule="exact"/>
        <w:widowControl w:val="off"/>
        <w:rPr>
          <w:rFonts w:ascii="宋体" w:cs="宋体"/>
          <w:iCs/>
          <w:sz w:val="24"/>
          <w:szCs w:val="24"/>
        </w:rPr>
      </w:pPr>
      <w:r>
        <w:rPr>
          <w:rFonts w:hint="eastAsia" w:ascii="仿宋_GB2312" w:hAnsi="仿宋_GB2312" w:cs="Arial"/>
          <w:iCs/>
          <w:sz w:val="24"/>
        </w:rPr>
        <w:t xml:space="preserve">1.3</w:t>
      </w:r>
      <w:r>
        <w:rPr>
          <w:rFonts w:hint="eastAsia" w:ascii="仿宋_GB2312" w:hAnsi="仿宋_GB2312" w:cs="Arial"/>
          <w:iCs/>
          <w:sz w:val="24"/>
        </w:rPr>
        <w:t xml:space="preserve">拒绝下述供应商参加本次采购活动：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w:t>
      </w:r>
      <w:r>
        <w:rPr>
          <w:rFonts w:hint="eastAsia" w:ascii="仿宋_GB2312" w:hAnsi="仿宋_GB2312" w:cs="Arial"/>
          <w:iCs/>
          <w:sz w:val="24"/>
        </w:rPr>
        <w:t xml:space="preserve">1</w:t>
      </w:r>
      <w:r>
        <w:rPr>
          <w:rFonts w:hint="eastAsia" w:ascii="仿宋_GB2312" w:hAnsi="仿宋_GB2312" w:cs="Arial"/>
          <w:iCs/>
          <w:sz w:val="24"/>
        </w:rPr>
        <w:t xml:space="preserve">）供应商单位负责人为同一人或者存在直接控股、管理关系的不同供应商，不得参加同一合同项下的政府采购活动；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w:t>
      </w:r>
      <w:r>
        <w:rPr>
          <w:rFonts w:hint="eastAsia" w:ascii="仿宋_GB2312" w:hAnsi="仿宋_GB2312" w:cs="Arial"/>
          <w:iCs/>
          <w:sz w:val="24"/>
        </w:rPr>
        <w:t xml:space="preserve">2</w:t>
      </w:r>
      <w:r>
        <w:rPr>
          <w:rFonts w:hint="eastAsia" w:ascii="仿宋_GB2312" w:hAnsi="仿宋_GB2312" w:cs="Arial"/>
          <w:iCs/>
          <w:sz w:val="24"/>
        </w:rPr>
        <w:t xml:space="preserve">）凡为采购项目提供整体设计、规范编制或者项目管理、监理、检测等服务的供应商，不得再参加本项目的采购活动。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w:t>
      </w:r>
      <w:r>
        <w:rPr>
          <w:rFonts w:hint="eastAsia" w:ascii="仿宋_GB2312" w:hAnsi="仿宋_GB2312" w:cs="Arial"/>
          <w:iCs/>
          <w:sz w:val="24"/>
        </w:rPr>
        <w:t xml:space="preserve">3</w:t>
      </w:r>
      <w:r>
        <w:rPr>
          <w:rFonts w:hint="eastAsia" w:ascii="仿宋_GB2312" w:hAnsi="仿宋_GB2312" w:cs="Arial"/>
          <w:iCs/>
          <w:sz w:val="24"/>
        </w:rPr>
        <w:t xml:space="preserve">）</w:t>
      </w:r>
      <w:r>
        <w:rPr>
          <w:rFonts w:hint="eastAsia"/>
        </w:rPr>
        <w:t xml:space="preserve"> </w:t>
      </w:r>
      <w:r>
        <w:rPr>
          <w:rFonts w:hint="eastAsia" w:ascii="仿宋_GB2312" w:hAnsi="仿宋_GB2312" w:cs="Arial"/>
          <w:iCs/>
          <w:sz w:val="24"/>
        </w:rPr>
        <w:t xml:space="preserve">公益一类事业单位、使用事业编制且由财政拨款保障的群团组织，不得参加本项目的采购活动。</w:t>
      </w:r>
      <w:bookmarkEnd w:id="27"/>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三、获取招标文件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 “江苏政府采购网” </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w:t>
      </w:r>
      <w:r>
        <w:rPr>
          <w:rFonts w:hint="eastAsia" w:ascii="宋体"/>
          <w:color w:val="000000"/>
          <w:sz w:val="24"/>
        </w:rPr>
        <w:t xml:space="preserve">2026年06月</w:t>
      </w:r>
      <w:r>
        <w:rPr>
          <w:rFonts w:hint="eastAsia" w:ascii="宋体"/>
          <w:color w:val="000000"/>
          <w:sz w:val="24"/>
        </w:rPr>
        <w:t xml:space="preserve">18</w:t>
      </w:r>
      <w:r>
        <w:rPr>
          <w:rFonts w:hint="eastAsia" w:ascii="宋体"/>
          <w:color w:val="000000"/>
          <w:sz w:val="24"/>
        </w:rPr>
        <w:t xml:space="preserve">日23时59分，在“江苏政府采购网”自行免费下载招标文件。查看公告附件链接的采购文件不代表参与投标，供应商须登陆“江苏政府采购网”→首页点击“苏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28" w:name="_Hlk219329385"/>
      <w:r>
        <w:rPr>
          <w:rFonts w:hint="eastAsia" w:ascii="宋体"/>
          <w:color w:val="000000"/>
          <w:sz w:val="24"/>
        </w:rPr>
        <w:t xml:space="preserve">→</w:t>
      </w:r>
      <w:bookmarkEnd w:id="28"/>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w:t>
      </w:r>
      <w:r>
        <w:rPr>
          <w:rFonts w:hint="eastAsia" w:ascii="宋体" w:cs="Arial"/>
          <w:sz w:val="24"/>
          <w:szCs w:val="20"/>
        </w:rPr>
        <w:t xml:space="preserve">2026年06月</w:t>
      </w:r>
      <w:r>
        <w:rPr>
          <w:rFonts w:hint="eastAsia" w:ascii="宋体" w:cs="Arial"/>
          <w:sz w:val="24"/>
          <w:szCs w:val="20"/>
        </w:rPr>
        <w:t xml:space="preserve">30</w:t>
      </w:r>
      <w:r>
        <w:rPr>
          <w:rFonts w:hint="eastAsia" w:ascii="宋体" w:cs="Arial"/>
          <w:sz w:val="24"/>
          <w:szCs w:val="20"/>
        </w:rPr>
        <w:t xml:space="preserve">日</w:t>
      </w:r>
      <w:r>
        <w:rPr>
          <w:rFonts w:hint="eastAsia" w:ascii="宋体"/>
          <w:bCs/>
          <w:sz w:val="24"/>
        </w:rPr>
        <w:t xml:space="preserve">08:30</w:t>
      </w:r>
      <w:r>
        <w:rPr>
          <w:rFonts w:hint="eastAsia" w:ascii="宋体" w:cs="Arial"/>
          <w:sz w:val="24"/>
          <w:szCs w:val="20"/>
        </w:rPr>
        <w:t xml:space="preserve">（北京时间）</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2.地点：“苏</w:t>
      </w:r>
      <w:r>
        <w:rPr>
          <w:rFonts w:hint="eastAsia" w:ascii="宋体" w:cs="Arial"/>
          <w:sz w:val="24"/>
          <w:szCs w:val="20"/>
        </w:rPr>
        <w:t xml:space="preserve">采云</w:t>
      </w:r>
      <w:r>
        <w:rPr>
          <w:rFonts w:hint="eastAsia" w:ascii="宋体" w:cs="Arial"/>
          <w:sz w:val="24"/>
          <w:szCs w:val="20"/>
        </w:rPr>
        <w:t xml:space="preserve">”政府采购交易系统网上开标大厅。</w:t>
      </w:r>
      <w:r/>
    </w:p>
    <w:p>
      <w:pPr>
        <w:jc w:val="both"/>
        <w:spacing w:after="0" w:line="560" w:lineRule="exact"/>
        <w:widowControl w:val="off"/>
        <w:tabs>
          <w:tab w:val="left" w:pos="900" w:leader="none"/>
        </w:tabs>
        <w:rPr>
          <w:rFonts w:hint="eastAsia" w:ascii="宋体" w:hAnsi="宋体" w:cs="宋体"/>
          <w:b/>
          <w:sz w:val="24"/>
          <w:szCs w:val="24"/>
        </w:rPr>
      </w:pPr>
      <w:r/>
      <w:bookmarkStart w:id="29" w:name="_Toc28359007"/>
      <w:r/>
      <w:bookmarkStart w:id="30" w:name="_Toc28359084"/>
      <w:r/>
      <w:bookmarkStart w:id="31" w:name="_Toc35393794"/>
      <w:r/>
      <w:bookmarkStart w:id="32" w:name="_Toc35393625"/>
      <w:r>
        <w:rPr>
          <w:rFonts w:hint="eastAsia" w:ascii="宋体" w:hAnsi="宋体" w:cs="宋体"/>
          <w:b/>
          <w:sz w:val="24"/>
          <w:szCs w:val="24"/>
        </w:rPr>
        <w:t xml:space="preserve">五、公告期限</w:t>
      </w:r>
      <w:bookmarkEnd w:id="29"/>
      <w:r/>
      <w:bookmarkEnd w:id="30"/>
      <w:r/>
      <w:bookmarkEnd w:id="31"/>
      <w:r/>
      <w:bookmarkEnd w:id="32"/>
      <w:r/>
      <w:r/>
    </w:p>
    <w:p>
      <w:pPr>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ind w:firstLine="240"/>
        <w:rPr>
          <w:rFonts w:hint="eastAsia"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sz w:val="24"/>
          <w:szCs w:val="24"/>
        </w:rPr>
        <w:t xml:space="preserve">被主张</w:t>
      </w:r>
      <w:r>
        <w:rPr>
          <w:rFonts w:hint="eastAsia" w:ascii="宋体" w:hAnsi="宋体" w:cs="宋体"/>
          <w:sz w:val="24"/>
          <w:szCs w:val="24"/>
        </w:rPr>
        <w:t xml:space="preserve">或认定侵权而引起的法律和经济纠纷，投标供应商应承担所有法律责任带来的全部最终不利后果。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4.本项目通过苏</w:t>
      </w:r>
      <w:r>
        <w:rPr>
          <w:rFonts w:hint="eastAsia" w:ascii="宋体" w:hAnsi="宋体" w:cs="宋体"/>
          <w:sz w:val="24"/>
          <w:szCs w:val="24"/>
        </w:rPr>
        <w:t xml:space="preserve">采云</w:t>
      </w:r>
      <w:r>
        <w:rPr>
          <w:rFonts w:hint="eastAsia" w:ascii="宋体" w:hAnsi="宋体" w:cs="宋体"/>
          <w:sz w:val="24"/>
          <w:szCs w:val="24"/>
        </w:rPr>
        <w:t xml:space="preserve">系统进行招标，有意参与投标的供应商应在规定的采购文件获取期限内及时进入苏</w:t>
      </w:r>
      <w:r>
        <w:rPr>
          <w:rFonts w:hint="eastAsia" w:ascii="宋体" w:hAnsi="宋体" w:cs="宋体"/>
          <w:sz w:val="24"/>
          <w:szCs w:val="24"/>
        </w:rPr>
        <w:t xml:space="preserve">采云</w:t>
      </w:r>
      <w:r>
        <w:rPr>
          <w:rFonts w:hint="eastAsia" w:ascii="宋体" w:hAnsi="宋体" w:cs="宋体"/>
          <w:sz w:val="24"/>
          <w:szCs w:val="24"/>
        </w:rPr>
        <w:t xml:space="preserve">系统予以登记确认。供应商通过苏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系统参与政府采购项目，需要办理江苏省政府采购数字证书及电子公章，具体详见苏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系统供应商操作手册》（以下简称“操作手册”）进行注册，并制作上传电子投标文件。《操作手册》下载地址：</w:t>
      </w:r>
      <w:r/>
    </w:p>
    <w:p>
      <w:pPr>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w:t>
      </w:r>
      <w:r>
        <w:rPr>
          <w:rFonts w:hint="eastAsia" w:ascii="宋体" w:hAnsi="宋体" w:cs="宋体"/>
          <w:sz w:val="24"/>
          <w:szCs w:val="24"/>
        </w:rPr>
        <w:t xml:space="preserve">采云</w:t>
      </w:r>
      <w:r>
        <w:rPr>
          <w:rFonts w:hint="eastAsia" w:ascii="宋体" w:hAnsi="宋体" w:cs="宋体"/>
          <w:sz w:val="24"/>
          <w:szCs w:val="24"/>
        </w:rPr>
        <w:t xml:space="preserve">”南京地区客服热线025-83633744、025-83633743）。</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33"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采购人名称：南京市雨花台区市场监督管理局</w:t>
      </w:r>
      <w:r/>
    </w:p>
    <w:p>
      <w:pPr>
        <w:ind w:firstLine="480"/>
        <w:jc w:val="both"/>
        <w:spacing w:after="0" w:line="560" w:lineRule="exact"/>
        <w:widowControl w:val="off"/>
        <w:rPr>
          <w:rFonts w:ascii="宋体"/>
          <w:sz w:val="24"/>
        </w:rPr>
      </w:pPr>
      <w:r>
        <w:rPr>
          <w:rFonts w:hint="eastAsia" w:ascii="宋体"/>
          <w:sz w:val="24"/>
        </w:rPr>
        <w:t xml:space="preserve">地址：</w:t>
      </w:r>
      <w:bookmarkStart w:id="34" w:name="OLE_LINK5"/>
      <w:r>
        <w:rPr>
          <w:rFonts w:hint="eastAsia" w:ascii="宋体"/>
          <w:sz w:val="24"/>
        </w:rPr>
        <w:t xml:space="preserve">南京市雨花台区竹影路5号</w:t>
      </w:r>
      <w:bookmarkEnd w:id="34"/>
      <w:r/>
      <w:r/>
    </w:p>
    <w:p>
      <w:pPr>
        <w:ind w:firstLine="480"/>
        <w:jc w:val="both"/>
        <w:spacing w:after="0" w:line="560" w:lineRule="exact"/>
        <w:widowControl w:val="off"/>
        <w:rPr>
          <w:rFonts w:ascii="宋体"/>
          <w:sz w:val="24"/>
        </w:rPr>
      </w:pPr>
      <w:r>
        <w:rPr>
          <w:rFonts w:hint="eastAsia" w:ascii="宋体"/>
          <w:sz w:val="24"/>
        </w:rPr>
        <w:t xml:space="preserve">联系人：陈工</w:t>
      </w:r>
      <w:r/>
    </w:p>
    <w:p>
      <w:pPr>
        <w:ind w:firstLine="480"/>
        <w:jc w:val="both"/>
        <w:spacing w:after="0" w:line="560" w:lineRule="exact"/>
        <w:widowControl w:val="off"/>
        <w:rPr>
          <w:rFonts w:ascii="宋体"/>
          <w:sz w:val="24"/>
        </w:rPr>
      </w:pPr>
      <w:r>
        <w:rPr>
          <w:rFonts w:hint="eastAsia" w:ascii="宋体"/>
          <w:sz w:val="24"/>
        </w:rPr>
        <w:t xml:space="preserve">联系方式：025-52883110</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p>
    <w:p>
      <w:pPr>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bookmarkEnd w:id="33"/>
      <w:r/>
    </w:p>
    <w:p>
      <w:pPr>
        <w:ind w:firstLine="480"/>
        <w:jc w:val="both"/>
        <w:spacing w:after="0" w:line="560" w:lineRule="exact"/>
        <w:widowControl w:val="off"/>
        <w:rPr>
          <w:rFonts w:ascii="宋体"/>
          <w:sz w:val="24"/>
        </w:rPr>
      </w:pPr>
      <w:r>
        <w:rPr>
          <w:rFonts w:hint="eastAsia" w:ascii="宋体"/>
          <w:sz w:val="24"/>
        </w:rPr>
        <w:t xml:space="preserve">项目联系人：吉工 </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电　话：025-52813631   </w:t>
      </w:r>
      <w:r/>
    </w:p>
    <w:p>
      <w:pPr>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3"/>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pStyle w:val="680"/>
        <w:jc w:val="center"/>
        <w:keepLines w:val="0"/>
        <w:spacing w:before="0" w:line="240" w:lineRule="auto"/>
        <w:widowControl w:val="off"/>
        <w:rPr>
          <w:rFonts w:hint="eastAsia" w:ascii="黑体" w:hAnsi="楷体_GB2312" w:eastAsia="黑体"/>
          <w:b w:val="0"/>
          <w:bCs w:val="0"/>
          <w:color w:val="auto"/>
          <w:sz w:val="44"/>
          <w:szCs w:val="44"/>
        </w:rPr>
      </w:pPr>
      <w:r/>
      <w:bookmarkStart w:id="35" w:name="_Toc17291078"/>
      <w:r/>
      <w:bookmarkStart w:id="36" w:name="_Toc192946452"/>
      <w:r/>
      <w:bookmarkStart w:id="37" w:name="_Toc17291674"/>
      <w:r/>
      <w:bookmarkStart w:id="38" w:name="_Toc120614211"/>
      <w:r>
        <w:rPr>
          <w:rFonts w:hint="eastAsia" w:ascii="黑体" w:hAnsi="楷体_GB2312" w:eastAsia="黑体"/>
          <w:b w:val="0"/>
          <w:bCs w:val="0"/>
          <w:color w:val="auto"/>
          <w:sz w:val="44"/>
          <w:szCs w:val="44"/>
        </w:rPr>
        <w:br w:type="page" w:clear="all"/>
      </w:r>
      <w:r/>
    </w:p>
    <w:p>
      <w:pPr>
        <w:pStyle w:val="680"/>
        <w:jc w:val="center"/>
        <w:keepLines w:val="0"/>
        <w:spacing w:before="0" w:line="240" w:lineRule="auto"/>
        <w:widowControl w:val="off"/>
        <w:rPr>
          <w:rFonts w:hint="eastAsia" w:ascii="黑体" w:hAnsi="楷体_GB2312" w:eastAsia="黑体"/>
          <w:b w:val="0"/>
          <w:bCs w:val="0"/>
          <w:sz w:val="44"/>
          <w:szCs w:val="44"/>
        </w:rPr>
      </w:pPr>
      <w:r>
        <w:rPr>
          <w:rFonts w:hint="eastAsia" w:ascii="黑体" w:hAnsi="楷体_GB2312" w:eastAsia="黑体"/>
          <w:b w:val="0"/>
          <w:bCs w:val="0"/>
          <w:color w:val="auto"/>
          <w:sz w:val="44"/>
          <w:szCs w:val="44"/>
        </w:rPr>
        <w:t xml:space="preserve">第二章  投标人须知</w:t>
      </w:r>
      <w:bookmarkEnd w:id="3"/>
      <w:r/>
      <w:bookmarkEnd w:id="4"/>
      <w:r/>
      <w:bookmarkEnd w:id="5"/>
      <w:r/>
      <w:bookmarkEnd w:id="6"/>
      <w:r/>
      <w:bookmarkEnd w:id="7"/>
      <w:r/>
      <w:bookmarkEnd w:id="35"/>
      <w:r/>
      <w:bookmarkEnd w:id="36"/>
      <w:r/>
      <w:bookmarkEnd w:id="37"/>
      <w:r/>
      <w:bookmarkEnd w:id="38"/>
      <w:r/>
      <w:r/>
    </w:p>
    <w:p>
      <w:pPr>
        <w:ind w:firstLine="480"/>
        <w:jc w:val="both"/>
        <w:spacing w:after="0" w:line="560" w:lineRule="exact"/>
        <w:widowControl w:val="off"/>
        <w:rPr>
          <w:rFonts w:ascii="宋体"/>
          <w:iCs/>
          <w:sz w:val="24"/>
        </w:rPr>
      </w:pPr>
      <w:r/>
      <w:bookmarkStart w:id="39" w:name="_Hlt26668999"/>
      <w:r/>
      <w:bookmarkStart w:id="40" w:name="_Hlt16619475"/>
      <w:r/>
      <w:bookmarkStart w:id="41" w:name="_Hlt26954850"/>
      <w:r/>
      <w:bookmarkStart w:id="42" w:name="_Hlt26954852"/>
      <w:r/>
      <w:bookmarkStart w:id="43" w:name="_Hlt26668975"/>
      <w:r/>
      <w:bookmarkStart w:id="44" w:name="_Hlt26670489"/>
      <w:r/>
      <w:bookmarkStart w:id="45" w:name="_Hlt26670360"/>
      <w:r/>
      <w:bookmarkStart w:id="46" w:name="_Hlt26954734"/>
      <w:r/>
      <w:bookmarkStart w:id="47" w:name="_Hlt26954739"/>
      <w:r/>
      <w:bookmarkStart w:id="48" w:name="_Hlt26954838"/>
      <w:r/>
      <w:bookmarkStart w:id="49" w:name="_Toc16938519"/>
      <w:r/>
      <w:bookmarkStart w:id="50" w:name="_Toc17291079"/>
      <w:r/>
      <w:bookmarkStart w:id="51" w:name="_Toc513029203"/>
      <w:r/>
      <w:bookmarkStart w:id="52" w:name="_Toc120614214"/>
      <w:r/>
      <w:bookmarkStart w:id="53" w:name="_Toc20823275"/>
      <w:r/>
      <w:bookmarkStart w:id="54" w:name="_Toc16938553"/>
      <w:r/>
      <w:bookmarkStart w:id="55" w:name="_Toc513029237"/>
      <w:r/>
      <w:bookmarkStart w:id="56" w:name="_Toc20823309"/>
      <w:r/>
      <w:bookmarkEnd w:id="39"/>
      <w:r/>
      <w:bookmarkEnd w:id="40"/>
      <w:r/>
      <w:bookmarkEnd w:id="41"/>
      <w:r/>
      <w:bookmarkEnd w:id="42"/>
      <w:r/>
      <w:bookmarkEnd w:id="43"/>
      <w:r/>
      <w:bookmarkEnd w:id="44"/>
      <w:r/>
      <w:bookmarkEnd w:id="45"/>
      <w:r/>
      <w:bookmarkEnd w:id="46"/>
      <w:r/>
      <w:bookmarkEnd w:id="47"/>
      <w:r/>
      <w:bookmarkEnd w:id="48"/>
      <w:r>
        <w:rPr>
          <w:rFonts w:hint="eastAsia" w:ascii="宋体"/>
          <w:iCs/>
          <w:sz w:val="24"/>
        </w:rPr>
        <w:t xml:space="preserve">一、总则</w:t>
      </w:r>
      <w:r/>
    </w:p>
    <w:p>
      <w:pPr>
        <w:ind w:firstLine="480"/>
        <w:jc w:val="both"/>
        <w:spacing w:after="0" w:line="560" w:lineRule="exact"/>
        <w:widowControl w:val="off"/>
        <w:rPr>
          <w:rFonts w:ascii="宋体"/>
          <w:iCs/>
          <w:sz w:val="24"/>
        </w:rPr>
      </w:pPr>
      <w:r>
        <w:rPr>
          <w:rFonts w:hint="eastAsia" w:ascii="宋体"/>
          <w:iCs/>
          <w:sz w:val="24"/>
        </w:rPr>
        <w:t xml:space="preserve">1、招标方式</w:t>
      </w:r>
      <w:r/>
    </w:p>
    <w:p>
      <w:pPr>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p>
    <w:p>
      <w:pPr>
        <w:ind w:firstLine="480"/>
        <w:jc w:val="both"/>
        <w:spacing w:after="0" w:line="560" w:lineRule="exact"/>
        <w:widowControl w:val="off"/>
        <w:rPr>
          <w:rFonts w:ascii="宋体"/>
          <w:iCs/>
          <w:sz w:val="24"/>
        </w:rPr>
      </w:pPr>
      <w:r>
        <w:rPr>
          <w:rFonts w:hint="eastAsia" w:ascii="宋体"/>
          <w:iCs/>
          <w:sz w:val="24"/>
        </w:rPr>
        <w:t xml:space="preserve">2、合格的供应商</w:t>
      </w:r>
      <w:r/>
    </w:p>
    <w:p>
      <w:pPr>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p>
    <w:p>
      <w:pPr>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p>
    <w:p>
      <w:pPr>
        <w:ind w:firstLine="480"/>
        <w:jc w:val="both"/>
        <w:spacing w:after="0" w:line="560" w:lineRule="exact"/>
        <w:widowControl w:val="off"/>
        <w:rPr>
          <w:rFonts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ind w:firstLine="480"/>
        <w:jc w:val="both"/>
        <w:spacing w:after="0" w:line="560" w:lineRule="exact"/>
        <w:widowControl w:val="off"/>
        <w:rPr>
          <w:rFonts w:ascii="宋体"/>
          <w:iCs/>
          <w:sz w:val="24"/>
        </w:rPr>
      </w:pPr>
      <w:r>
        <w:rPr>
          <w:rFonts w:hint="eastAsia" w:ascii="宋体"/>
          <w:iCs/>
          <w:sz w:val="24"/>
        </w:rPr>
        <w:t xml:space="preserve">3、适用法律</w:t>
      </w:r>
      <w:r/>
    </w:p>
    <w:p>
      <w:pPr>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p>
    <w:p>
      <w:pPr>
        <w:ind w:firstLine="480"/>
        <w:jc w:val="both"/>
        <w:spacing w:after="0" w:line="560" w:lineRule="exact"/>
        <w:widowControl w:val="off"/>
        <w:rPr>
          <w:rFonts w:ascii="宋体"/>
          <w:iCs/>
          <w:sz w:val="24"/>
        </w:rPr>
      </w:pPr>
      <w:r>
        <w:rPr>
          <w:rFonts w:hint="eastAsia" w:ascii="宋体"/>
          <w:iCs/>
          <w:sz w:val="24"/>
        </w:rPr>
        <w:t xml:space="preserve">4、投标费用</w:t>
      </w:r>
      <w:r/>
    </w:p>
    <w:p>
      <w:pPr>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p>
    <w:p>
      <w:pPr>
        <w:ind w:firstLine="598"/>
        <w:jc w:val="both"/>
        <w:spacing w:after="0" w:line="560" w:lineRule="exact"/>
        <w:tabs>
          <w:tab w:val="left" w:pos="900" w:leader="none"/>
        </w:tabs>
        <w:rPr>
          <w:rFonts w:ascii="宋体"/>
          <w:iCs/>
          <w:sz w:val="24"/>
        </w:rPr>
      </w:pPr>
      <w:r>
        <w:rPr>
          <w:rFonts w:hint="eastAsia" w:ascii="宋体"/>
          <w:iCs/>
          <w:sz w:val="24"/>
        </w:rPr>
        <w:t xml:space="preserve">4.2代理服务费（按整个项目计算）</w:t>
      </w:r>
      <w:r/>
    </w:p>
    <w:p>
      <w:pPr>
        <w:ind w:firstLine="598"/>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w:t>
      </w:r>
      <w:r>
        <w:rPr>
          <w:rFonts w:hint="eastAsia" w:ascii="宋体"/>
          <w:iCs/>
          <w:sz w:val="24"/>
        </w:rPr>
        <w:t xml:space="preserve">规</w:t>
      </w:r>
      <w:r>
        <w:rPr>
          <w:rFonts w:hint="eastAsia" w:ascii="宋体"/>
          <w:iCs/>
          <w:sz w:val="24"/>
        </w:rPr>
        <w:t xml:space="preserve">〔2026〕1号）规定，经采购人研究确定，本项目代理服务费由中标供应商支付。</w:t>
      </w:r>
      <w:r/>
    </w:p>
    <w:p>
      <w:pPr>
        <w:ind w:firstLine="598"/>
        <w:jc w:val="both"/>
        <w:spacing w:after="0" w:line="560" w:lineRule="exact"/>
        <w:tabs>
          <w:tab w:val="left" w:pos="900" w:leader="none"/>
        </w:tabs>
        <w:rPr>
          <w:rFonts w:ascii="宋体"/>
          <w:iCs/>
          <w:sz w:val="24"/>
        </w:rPr>
      </w:pPr>
      <w:r>
        <w:rPr>
          <w:rFonts w:hint="eastAsia" w:ascii="宋体"/>
          <w:iCs/>
          <w:sz w:val="24"/>
        </w:rPr>
        <w:t xml:space="preserve">4.2.2报价要求：供应商在报价时应将代理服务费全额包含在投标报价中，采购人不再另行支付。</w:t>
      </w:r>
      <w:r/>
    </w:p>
    <w:p>
      <w:pPr>
        <w:ind w:firstLine="598"/>
        <w:jc w:val="both"/>
        <w:spacing w:after="0" w:line="560" w:lineRule="exact"/>
        <w:tabs>
          <w:tab w:val="left" w:pos="900" w:leader="none"/>
        </w:tabs>
        <w:rPr>
          <w:rFonts w:ascii="宋体"/>
          <w:bCs/>
          <w:iCs/>
          <w:sz w:val="24"/>
        </w:rPr>
      </w:pPr>
      <w:r>
        <w:rPr>
          <w:rFonts w:hint="eastAsia" w:ascii="宋体"/>
          <w:iCs/>
          <w:sz w:val="24"/>
        </w:rPr>
        <w:t xml:space="preserve">4.2.3收费标准：代理服务费按</w:t>
      </w:r>
      <w:bookmarkStart w:id="57" w:name="OLE_LINK13"/>
      <w:r>
        <w:rPr>
          <w:rFonts w:hint="eastAsia" w:ascii="宋体"/>
          <w:iCs/>
          <w:sz w:val="24"/>
        </w:rPr>
        <w:t xml:space="preserve">《江苏省政府采购代理服务收费指导意见》（苏</w:t>
      </w:r>
      <w:r>
        <w:rPr>
          <w:rFonts w:hint="eastAsia" w:ascii="宋体"/>
          <w:iCs/>
          <w:sz w:val="24"/>
        </w:rPr>
        <w:t xml:space="preserve">政采协</w:t>
      </w:r>
      <w:r>
        <w:rPr>
          <w:rFonts w:hint="eastAsia" w:ascii="宋体"/>
          <w:iCs/>
          <w:sz w:val="24"/>
        </w:rPr>
        <w:t xml:space="preserve">〔2024〕20号）</w:t>
      </w:r>
      <w:bookmarkEnd w:id="57"/>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w:t>
      </w:r>
      <w:r/>
    </w:p>
    <w:p>
      <w:pPr>
        <w:ind w:firstLine="598"/>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4.2.4确定标准的依据：《政府采购代理机构管理暂行办法》（财库〔2018〕2号）、《江苏省政府采购代理服务收费指导意见》（苏</w:t>
      </w:r>
      <w:r>
        <w:rPr>
          <w:rFonts w:hint="eastAsia" w:ascii="宋体"/>
          <w:iCs/>
          <w:sz w:val="24"/>
        </w:rPr>
        <w:t xml:space="preserve">政采协</w:t>
      </w:r>
      <w:r>
        <w:rPr>
          <w:rFonts w:hint="eastAsia" w:ascii="宋体"/>
          <w:iCs/>
          <w:sz w:val="24"/>
        </w:rPr>
        <w:t xml:space="preserve">〔2024〕20号）。</w:t>
      </w:r>
      <w:r/>
    </w:p>
    <w:p>
      <w:pPr>
        <w:ind w:firstLine="598"/>
        <w:jc w:val="both"/>
        <w:spacing w:after="0" w:line="560" w:lineRule="exact"/>
        <w:tabs>
          <w:tab w:val="left" w:pos="900" w:leader="none"/>
        </w:tabs>
        <w:rPr>
          <w:rFonts w:ascii="宋体"/>
          <w:b/>
          <w:iCs/>
          <w:sz w:val="24"/>
        </w:rPr>
      </w:pPr>
      <w:r>
        <w:rPr>
          <w:rFonts w:hint="eastAsia" w:ascii="宋体"/>
          <w:iCs/>
          <w:sz w:val="24"/>
        </w:rPr>
        <w:t xml:space="preserve">4.2.5收取方式：各采购包中标供应商在领取中标通知书前，一次性向采购代理机构足额支付；支付方式为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598"/>
        <w:spacing w:after="0" w:line="560" w:lineRule="exact"/>
        <w:tabs>
          <w:tab w:val="left" w:pos="900" w:leader="none"/>
        </w:tabs>
        <w:rPr>
          <w:rFonts w:hint="eastAsia" w:ascii="宋体" w:hAnsi="宋体"/>
          <w:b/>
          <w:sz w:val="24"/>
        </w:rPr>
      </w:pPr>
      <w:r>
        <w:rPr>
          <w:rFonts w:hint="eastAsia" w:ascii="宋体" w:hAnsi="宋体"/>
          <w:bCs/>
          <w:sz w:val="24"/>
        </w:rPr>
        <w:t xml:space="preserve">账号：320006642018010101049</w:t>
      </w:r>
      <w:r/>
    </w:p>
    <w:p>
      <w:pPr>
        <w:ind w:firstLine="480"/>
        <w:jc w:val="both"/>
        <w:spacing w:after="0" w:line="560" w:lineRule="exact"/>
        <w:widowControl w:val="off"/>
        <w:rPr>
          <w:rFonts w:ascii="宋体"/>
          <w:iCs/>
          <w:sz w:val="24"/>
        </w:rPr>
      </w:pPr>
      <w:r>
        <w:rPr>
          <w:rFonts w:hint="eastAsia" w:ascii="宋体"/>
          <w:iCs/>
          <w:sz w:val="24"/>
        </w:rPr>
        <w:t xml:space="preserve">5、招标文件的约束力</w:t>
      </w:r>
      <w:r/>
    </w:p>
    <w:p>
      <w:pPr>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p>
    <w:p>
      <w:pPr>
        <w:ind w:firstLine="480"/>
        <w:jc w:val="both"/>
        <w:spacing w:after="0" w:line="560" w:lineRule="exact"/>
        <w:widowControl w:val="off"/>
        <w:rPr>
          <w:rFonts w:ascii="宋体"/>
          <w:iCs/>
          <w:sz w:val="24"/>
        </w:rPr>
      </w:pPr>
      <w:r>
        <w:rPr>
          <w:rFonts w:hint="eastAsia" w:ascii="宋体"/>
          <w:iCs/>
          <w:sz w:val="24"/>
        </w:rPr>
        <w:t xml:space="preserve">二、招标文件</w:t>
      </w:r>
      <w:r/>
    </w:p>
    <w:p>
      <w:pPr>
        <w:ind w:firstLine="480"/>
        <w:jc w:val="both"/>
        <w:spacing w:after="0" w:line="560" w:lineRule="exact"/>
        <w:widowControl w:val="off"/>
        <w:rPr>
          <w:rFonts w:ascii="宋体"/>
          <w:iCs/>
          <w:sz w:val="24"/>
        </w:rPr>
      </w:pPr>
      <w:r>
        <w:rPr>
          <w:rFonts w:hint="eastAsia" w:ascii="宋体"/>
          <w:iCs/>
          <w:sz w:val="24"/>
        </w:rPr>
        <w:t xml:space="preserve">6、招标文件构成</w:t>
      </w:r>
      <w:r/>
    </w:p>
    <w:p>
      <w:pPr>
        <w:ind w:firstLine="480"/>
        <w:jc w:val="both"/>
        <w:spacing w:after="0" w:line="560" w:lineRule="exact"/>
        <w:widowControl w:val="off"/>
        <w:rPr>
          <w:rFonts w:ascii="宋体"/>
          <w:iCs/>
          <w:sz w:val="24"/>
        </w:rPr>
      </w:pPr>
      <w:r>
        <w:rPr>
          <w:rFonts w:hint="eastAsia" w:ascii="宋体"/>
          <w:iCs/>
          <w:sz w:val="24"/>
        </w:rPr>
        <w:t xml:space="preserve">6.1 招标文件由以下部分组成：</w:t>
      </w:r>
      <w:r/>
    </w:p>
    <w:p>
      <w:pPr>
        <w:ind w:firstLine="480"/>
        <w:jc w:val="both"/>
        <w:spacing w:after="0" w:line="560" w:lineRule="exact"/>
        <w:widowControl w:val="off"/>
        <w:rPr>
          <w:rFonts w:ascii="宋体"/>
          <w:iCs/>
          <w:sz w:val="24"/>
        </w:rPr>
      </w:pPr>
      <w:r>
        <w:rPr>
          <w:rFonts w:hint="eastAsia" w:ascii="宋体"/>
          <w:iCs/>
          <w:sz w:val="24"/>
        </w:rPr>
        <w:t xml:space="preserve">（1）投标邀请</w:t>
      </w:r>
      <w:r/>
    </w:p>
    <w:p>
      <w:pPr>
        <w:ind w:firstLine="480"/>
        <w:jc w:val="both"/>
        <w:spacing w:after="0" w:line="560" w:lineRule="exact"/>
        <w:widowControl w:val="off"/>
        <w:rPr>
          <w:rFonts w:ascii="宋体"/>
          <w:iCs/>
          <w:sz w:val="24"/>
        </w:rPr>
      </w:pPr>
      <w:r>
        <w:rPr>
          <w:rFonts w:hint="eastAsia" w:ascii="宋体"/>
          <w:iCs/>
          <w:sz w:val="24"/>
        </w:rPr>
        <w:t xml:space="preserve">（2）投标人须知</w:t>
      </w:r>
      <w:r/>
    </w:p>
    <w:p>
      <w:pPr>
        <w:ind w:firstLine="480"/>
        <w:jc w:val="both"/>
        <w:spacing w:after="0" w:line="560" w:lineRule="exact"/>
        <w:widowControl w:val="off"/>
        <w:rPr>
          <w:rFonts w:ascii="宋体"/>
          <w:iCs/>
          <w:sz w:val="24"/>
        </w:rPr>
      </w:pPr>
      <w:r>
        <w:rPr>
          <w:rFonts w:hint="eastAsia" w:ascii="宋体"/>
          <w:iCs/>
          <w:sz w:val="24"/>
        </w:rPr>
        <w:t xml:space="preserve">（3）合同条款及格式</w:t>
      </w:r>
      <w:r/>
    </w:p>
    <w:p>
      <w:pPr>
        <w:ind w:firstLine="480"/>
        <w:jc w:val="both"/>
        <w:spacing w:after="0" w:line="560" w:lineRule="exact"/>
        <w:widowControl w:val="off"/>
        <w:rPr>
          <w:rFonts w:ascii="宋体"/>
          <w:iCs/>
          <w:sz w:val="24"/>
        </w:rPr>
      </w:pPr>
      <w:r>
        <w:rPr>
          <w:rFonts w:hint="eastAsia" w:ascii="宋体"/>
          <w:iCs/>
          <w:sz w:val="24"/>
        </w:rPr>
        <w:t xml:space="preserve">（4）项目需求</w:t>
      </w:r>
      <w:r/>
    </w:p>
    <w:p>
      <w:pPr>
        <w:ind w:firstLine="480"/>
        <w:jc w:val="both"/>
        <w:spacing w:after="0" w:line="560" w:lineRule="exact"/>
        <w:widowControl w:val="off"/>
        <w:rPr>
          <w:rFonts w:ascii="宋体"/>
          <w:iCs/>
          <w:sz w:val="24"/>
        </w:rPr>
      </w:pPr>
      <w:r>
        <w:rPr>
          <w:rFonts w:hint="eastAsia" w:ascii="宋体"/>
          <w:iCs/>
          <w:sz w:val="24"/>
        </w:rPr>
        <w:t xml:space="preserve">（5）评标方法与评标标准</w:t>
      </w:r>
      <w:r/>
    </w:p>
    <w:p>
      <w:pPr>
        <w:ind w:firstLine="480"/>
        <w:jc w:val="both"/>
        <w:spacing w:after="0" w:line="560" w:lineRule="exact"/>
        <w:widowControl w:val="off"/>
        <w:rPr>
          <w:rFonts w:ascii="宋体"/>
          <w:iCs/>
          <w:sz w:val="24"/>
        </w:rPr>
      </w:pPr>
      <w:r>
        <w:rPr>
          <w:rFonts w:hint="eastAsia" w:ascii="宋体"/>
          <w:iCs/>
          <w:sz w:val="24"/>
        </w:rPr>
        <w:t xml:space="preserve">（6）投标文件格式</w:t>
      </w:r>
      <w:r/>
    </w:p>
    <w:p>
      <w:pPr>
        <w:ind w:firstLine="480"/>
        <w:jc w:val="both"/>
        <w:spacing w:after="0" w:line="560" w:lineRule="exact"/>
        <w:widowControl w:val="off"/>
        <w:rPr>
          <w:rFonts w:ascii="宋体"/>
          <w:iCs/>
          <w:sz w:val="24"/>
        </w:rPr>
      </w:pPr>
      <w:r>
        <w:rPr>
          <w:rFonts w:hint="eastAsia" w:ascii="宋体"/>
          <w:iCs/>
          <w:sz w:val="24"/>
        </w:rPr>
        <w:t xml:space="preserve">请仔细检查招标文件是否齐全，如有</w:t>
      </w:r>
      <w:r>
        <w:rPr>
          <w:rFonts w:hint="eastAsia" w:ascii="宋体"/>
          <w:iCs/>
          <w:sz w:val="24"/>
        </w:rPr>
        <w:t xml:space="preserve">缺漏请</w:t>
      </w:r>
      <w:r>
        <w:rPr>
          <w:rFonts w:hint="eastAsia" w:ascii="宋体"/>
          <w:iCs/>
          <w:sz w:val="24"/>
        </w:rPr>
        <w:t xml:space="preserve">立即与南京小旸树招标代理有限</w:t>
      </w:r>
      <w:r>
        <w:rPr>
          <w:rFonts w:hint="eastAsia" w:ascii="宋体"/>
          <w:iCs/>
          <w:sz w:val="24"/>
        </w:rPr>
        <w:t xml:space="preserve">公司联系解决。</w:t>
      </w:r>
      <w:r/>
    </w:p>
    <w:p>
      <w:pPr>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w:t>
      </w:r>
      <w:r>
        <w:rPr>
          <w:rFonts w:hint="eastAsia" w:ascii="宋体"/>
          <w:iCs/>
          <w:sz w:val="24"/>
        </w:rPr>
        <w:t xml:space="preserve">作出</w:t>
      </w:r>
      <w:r>
        <w:rPr>
          <w:rFonts w:hint="eastAsia" w:ascii="宋体"/>
          <w:iCs/>
          <w:sz w:val="24"/>
        </w:rPr>
        <w:t xml:space="preserve">实质性响应，否则其风险由供应商自行承担。</w:t>
      </w:r>
      <w:r/>
    </w:p>
    <w:p>
      <w:pPr>
        <w:ind w:firstLine="480"/>
        <w:jc w:val="both"/>
        <w:spacing w:after="0" w:line="560" w:lineRule="exact"/>
        <w:widowControl w:val="off"/>
        <w:rPr>
          <w:rFonts w:ascii="宋体"/>
          <w:iCs/>
          <w:sz w:val="24"/>
        </w:rPr>
      </w:pPr>
      <w:r>
        <w:rPr>
          <w:rFonts w:hint="eastAsia" w:ascii="宋体"/>
          <w:iCs/>
          <w:sz w:val="24"/>
        </w:rPr>
        <w:t xml:space="preserve">7、招标文件的澄清</w:t>
      </w:r>
      <w:r/>
    </w:p>
    <w:p>
      <w:pPr>
        <w:ind w:firstLine="480"/>
        <w:jc w:val="both"/>
        <w:spacing w:after="0" w:line="560" w:lineRule="exact"/>
        <w:widowControl w:val="off"/>
        <w:rPr>
          <w:rFonts w:ascii="宋体"/>
          <w:iCs/>
          <w:sz w:val="24"/>
        </w:rPr>
      </w:pPr>
      <w:r>
        <w:rPr>
          <w:rFonts w:hint="eastAsia" w:ascii="宋体"/>
          <w:iCs/>
          <w:sz w:val="24"/>
        </w:rPr>
        <w:t xml:space="preserve">7.1 任何要求对招标文件进行澄清的供应商，应在投标截止期十日前按招标公告中的通讯地址，以书面形式通知南京小旸树招标代理有限公司。</w:t>
      </w:r>
      <w:r/>
    </w:p>
    <w:p>
      <w:pPr>
        <w:ind w:firstLine="480"/>
        <w:jc w:val="both"/>
        <w:spacing w:after="0" w:line="560" w:lineRule="exact"/>
        <w:widowControl w:val="off"/>
        <w:rPr>
          <w:rFonts w:ascii="宋体"/>
          <w:iCs/>
          <w:sz w:val="24"/>
        </w:rPr>
      </w:pPr>
      <w:r>
        <w:rPr>
          <w:rFonts w:hint="eastAsia" w:ascii="宋体"/>
          <w:iCs/>
          <w:sz w:val="24"/>
        </w:rPr>
        <w:t xml:space="preserve">8、招标文件的修改</w:t>
      </w:r>
      <w:r/>
    </w:p>
    <w:p>
      <w:pPr>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p>
    <w:p>
      <w:pPr>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p>
    <w:p>
      <w:pPr>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招标文件的修改将在江苏政府采购网公布，补充文件将作为招标文件的组成部分，并对供应商具有约束力。</w:t>
      </w:r>
      <w:r/>
    </w:p>
    <w:p>
      <w:pPr>
        <w:ind w:firstLine="480"/>
        <w:jc w:val="both"/>
        <w:spacing w:after="0" w:line="560" w:lineRule="exact"/>
        <w:widowControl w:val="off"/>
        <w:rPr>
          <w:rFonts w:ascii="宋体"/>
          <w:iCs/>
          <w:sz w:val="24"/>
        </w:rPr>
      </w:pPr>
      <w:r>
        <w:rPr>
          <w:rFonts w:hint="eastAsia" w:ascii="宋体"/>
          <w:iCs/>
          <w:sz w:val="24"/>
        </w:rPr>
        <w:t xml:space="preserve">三、投标文件的编制</w:t>
      </w:r>
      <w:r/>
    </w:p>
    <w:p>
      <w:pPr>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p>
    <w:p>
      <w:pPr>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iCs/>
          <w:sz w:val="24"/>
        </w:rPr>
        <w:t xml:space="preserve">作出</w:t>
      </w:r>
      <w:r>
        <w:rPr>
          <w:rFonts w:hint="eastAsia" w:ascii="宋体"/>
          <w:iCs/>
          <w:sz w:val="24"/>
        </w:rPr>
        <w:t xml:space="preserve">否决或负偏离认定，供应商需自行承担由此引起的一切后果。</w:t>
      </w:r>
      <w:r/>
    </w:p>
    <w:p>
      <w:pPr>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w:t>
      </w:r>
      <w:r>
        <w:rPr>
          <w:rFonts w:hint="eastAsia" w:ascii="宋体"/>
          <w:iCs/>
          <w:sz w:val="24"/>
        </w:rPr>
        <w:t xml:space="preserve">法定计量单位。</w:t>
      </w:r>
      <w:r/>
    </w:p>
    <w:p>
      <w:pPr>
        <w:ind w:firstLine="480"/>
        <w:jc w:val="both"/>
        <w:spacing w:after="0" w:line="560" w:lineRule="exact"/>
        <w:widowControl w:val="off"/>
        <w:rPr>
          <w:rFonts w:ascii="宋体"/>
          <w:iCs/>
          <w:sz w:val="24"/>
        </w:rPr>
      </w:pPr>
      <w:r>
        <w:rPr>
          <w:rFonts w:hint="eastAsia" w:ascii="宋体"/>
          <w:iCs/>
          <w:sz w:val="24"/>
        </w:rPr>
        <w:t xml:space="preserve">10、投标文件构成</w:t>
      </w:r>
      <w:r/>
    </w:p>
    <w:p>
      <w:pPr>
        <w:ind w:firstLine="480"/>
        <w:jc w:val="both"/>
        <w:spacing w:after="0" w:line="560" w:lineRule="exact"/>
        <w:widowControl w:val="off"/>
        <w:rPr>
          <w:rFonts w:ascii="宋体"/>
          <w:iCs/>
          <w:sz w:val="24"/>
        </w:rPr>
      </w:pPr>
      <w:r>
        <w:rPr>
          <w:rFonts w:hint="eastAsia" w:ascii="宋体"/>
          <w:iCs/>
          <w:sz w:val="24"/>
        </w:rPr>
        <w:t xml:space="preserve">10.1 供应商编写的投标文件应包括资信证明文件、分项报价表、技术参数响应及偏离表、商务条款响应及偏离表、技术及售后服务承诺书、投标函、开标一览表等部分。</w:t>
      </w:r>
      <w:r/>
    </w:p>
    <w:p>
      <w:pPr>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p>
    <w:p>
      <w:pPr>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11.2供应商应提交证明其有资格参加投标和中标后有能力独立履行合同的文件。</w:t>
      </w:r>
      <w:r/>
    </w:p>
    <w:p>
      <w:pPr>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11.3供应商除必须具有履行合同所需提供的货物（设备装备等）以及服务的能力外，还必须具备相应的财务、技术方面的能力。</w:t>
      </w:r>
      <w:r/>
    </w:p>
    <w:p>
      <w:pPr>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11.4供应商应提交根据合同要求提供的证明服务（产品）质量合格以及符合招标文件规定的证明文件。</w:t>
      </w:r>
      <w:r/>
    </w:p>
    <w:p>
      <w:pPr>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11.5证明供应商所提供服务与招标文件的要求相一致的文件可以是手册、图纸、文字资料和数据。</w:t>
      </w:r>
      <w:r/>
    </w:p>
    <w:p>
      <w:pPr>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p>
    <w:p>
      <w:pPr>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12.1供应商应按照招标文件规定格式填报投入人员一览表、投标配置与分项报价表。每项服务只允许有一个报价，任何有选择的报价将不予接受。</w:t>
      </w:r>
      <w:r/>
    </w:p>
    <w:p>
      <w:pPr>
        <w:ind w:firstLine="480"/>
        <w:jc w:val="both"/>
        <w:spacing w:after="0" w:line="560" w:lineRule="exact"/>
        <w:widowControl w:val="off"/>
        <w:rPr>
          <w:rFonts w:ascii="宋体"/>
          <w:iCs/>
          <w:sz w:val="24"/>
        </w:rPr>
      </w:pPr>
      <w:r>
        <w:rPr>
          <w:rFonts w:hint="eastAsia" w:ascii="宋体"/>
          <w:iCs/>
          <w:sz w:val="24"/>
        </w:rPr>
        <w:t xml:space="preserve">12.2 标的物</w:t>
      </w:r>
      <w:r/>
    </w:p>
    <w:p>
      <w:pPr>
        <w:ind w:firstLine="480"/>
        <w:jc w:val="both"/>
        <w:spacing w:after="0" w:line="560" w:lineRule="exact"/>
        <w:widowControl w:val="off"/>
        <w:rPr>
          <w:rFonts w:ascii="宋体"/>
          <w:iCs/>
          <w:sz w:val="24"/>
        </w:rPr>
      </w:pPr>
      <w:r>
        <w:rPr>
          <w:rFonts w:hint="eastAsia" w:ascii="宋体"/>
          <w:iCs/>
          <w:sz w:val="24"/>
        </w:rPr>
        <w:t xml:space="preserve">详见项目需求。</w:t>
      </w:r>
      <w:r/>
    </w:p>
    <w:p>
      <w:pPr>
        <w:ind w:firstLine="480"/>
        <w:jc w:val="both"/>
        <w:spacing w:after="0" w:line="560" w:lineRule="exact"/>
        <w:widowControl w:val="off"/>
        <w:rPr>
          <w:rFonts w:ascii="宋体"/>
          <w:iCs/>
          <w:sz w:val="24"/>
        </w:rPr>
      </w:pPr>
      <w:r>
        <w:rPr>
          <w:rFonts w:hint="eastAsia" w:ascii="宋体"/>
          <w:iCs/>
          <w:sz w:val="24"/>
        </w:rPr>
        <w:t xml:space="preserve">12.3有关报价内容与范围</w:t>
      </w:r>
      <w:r/>
    </w:p>
    <w:p>
      <w:pPr>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w:t>
      </w:r>
      <w:r>
        <w:rPr>
          <w:rFonts w:hint="eastAsia" w:ascii="宋体"/>
          <w:b/>
          <w:bCs/>
          <w:iCs/>
          <w:sz w:val="24"/>
          <w:szCs w:val="24"/>
        </w:rPr>
        <w:t xml:space="preserve">的所有费用，包含但不限于：服务过程的服务人员费用、快检</w:t>
      </w:r>
      <w:r>
        <w:rPr>
          <w:rFonts w:hint="eastAsia" w:ascii="宋体"/>
          <w:b/>
          <w:bCs/>
          <w:iCs/>
          <w:sz w:val="24"/>
          <w:szCs w:val="24"/>
        </w:rPr>
        <w:t xml:space="preserve">室网络</w:t>
      </w:r>
      <w:r>
        <w:rPr>
          <w:rFonts w:hint="eastAsia" w:ascii="宋体"/>
          <w:b/>
          <w:bCs/>
          <w:iCs/>
          <w:sz w:val="24"/>
          <w:szCs w:val="24"/>
        </w:rPr>
        <w:t xml:space="preserve">带宽、常规检测试剂耗材、常规检测实验耗材、检测员技能培训、检测样本采样费用，快检室硬件设施、办公家具、检测设备等日常保养维护、维修及快检室日常运营所需通信费、打印机墨盒、打印纸、标签纸、记号笔等费用，以及</w:t>
      </w:r>
      <w:r>
        <w:rPr>
          <w:rFonts w:hint="eastAsia" w:ascii="宋体"/>
          <w:b/>
          <w:bCs/>
          <w:iCs/>
          <w:sz w:val="24"/>
          <w:szCs w:val="24"/>
        </w:rPr>
        <w:t xml:space="preserve">一</w:t>
      </w:r>
      <w:r>
        <w:rPr>
          <w:rFonts w:hint="eastAsia" w:ascii="宋体"/>
          <w:b/>
          <w:bCs/>
          <w:iCs/>
          <w:sz w:val="24"/>
          <w:szCs w:val="24"/>
        </w:rPr>
        <w:t xml:space="preserve">切不可预见的车辆费用、风险费用等全部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r/>
    </w:p>
    <w:p>
      <w:pPr>
        <w:ind w:firstLine="480"/>
        <w:jc w:val="both"/>
        <w:spacing w:after="0" w:line="560" w:lineRule="exact"/>
        <w:widowControl w:val="off"/>
        <w:rPr>
          <w:rFonts w:ascii="宋体"/>
          <w:iCs/>
          <w:sz w:val="24"/>
        </w:rPr>
      </w:pPr>
      <w:r>
        <w:rPr>
          <w:rFonts w:hint="eastAsia" w:ascii="宋体"/>
          <w:iCs/>
          <w:sz w:val="24"/>
        </w:rPr>
        <w:t xml:space="preserve">12.4其它费用处理</w:t>
      </w:r>
      <w:r/>
    </w:p>
    <w:p>
      <w:pPr>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p>
    <w:p>
      <w:pPr>
        <w:ind w:firstLine="480"/>
        <w:jc w:val="both"/>
        <w:spacing w:after="0" w:line="560" w:lineRule="exact"/>
        <w:widowControl w:val="off"/>
        <w:rPr>
          <w:rFonts w:ascii="宋体"/>
          <w:iCs/>
          <w:sz w:val="24"/>
        </w:rPr>
      </w:pPr>
      <w:r>
        <w:rPr>
          <w:rFonts w:hint="eastAsia" w:ascii="宋体"/>
          <w:iCs/>
          <w:sz w:val="24"/>
        </w:rPr>
        <w:t xml:space="preserve">12.5投标货币</w:t>
      </w:r>
      <w:r/>
    </w:p>
    <w:p>
      <w:pPr>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p>
    <w:p>
      <w:pPr>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p>
    <w:p>
      <w:pPr>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w:t>
      </w:r>
      <w:r>
        <w:rPr>
          <w:rFonts w:hint="eastAsia" w:ascii="宋体"/>
          <w:b/>
          <w:bCs/>
          <w:iCs/>
          <w:sz w:val="24"/>
          <w:szCs w:val="24"/>
        </w:rPr>
        <w:t xml:space="preserve">作出</w:t>
      </w:r>
      <w:r>
        <w:rPr>
          <w:rFonts w:hint="eastAsia" w:ascii="宋体"/>
          <w:b/>
          <w:bCs/>
          <w:iCs/>
          <w:sz w:val="24"/>
          <w:szCs w:val="24"/>
        </w:rPr>
        <w:t xml:space="preserve">响应或偏离，并说明原因。对招标文件明确的具体参数、数值指标要求，如投标文件简单复制招标文件并标注响应或无偏离但无相关</w:t>
      </w:r>
      <w:r>
        <w:rPr>
          <w:rFonts w:hint="eastAsia" w:ascii="宋体"/>
          <w:b/>
          <w:bCs/>
          <w:iCs/>
          <w:sz w:val="24"/>
          <w:szCs w:val="24"/>
        </w:rPr>
        <w:t xml:space="preserve">完整技术</w:t>
      </w:r>
      <w:r>
        <w:rPr>
          <w:rFonts w:hint="eastAsia" w:ascii="宋体"/>
          <w:b/>
          <w:bCs/>
          <w:iCs/>
          <w:sz w:val="24"/>
          <w:szCs w:val="24"/>
        </w:rPr>
        <w:t xml:space="preserve">支持资料证实，以及对招标文件明确的需主观判定的功能性要求未做任何情况说明或响应承诺的，评标委员会有权予以否决或做负偏离处理。</w:t>
      </w:r>
      <w:r/>
    </w:p>
    <w:p>
      <w:pPr>
        <w:ind w:firstLine="480"/>
        <w:jc w:val="both"/>
        <w:spacing w:after="0" w:line="560" w:lineRule="exact"/>
        <w:widowControl w:val="off"/>
        <w:rPr>
          <w:rFonts w:ascii="宋体"/>
          <w:iCs/>
          <w:sz w:val="24"/>
        </w:rPr>
      </w:pPr>
      <w:r>
        <w:rPr>
          <w:rFonts w:hint="eastAsia" w:ascii="宋体"/>
          <w:iCs/>
          <w:sz w:val="24"/>
        </w:rPr>
        <w:t xml:space="preserve">14、服务承诺</w:t>
      </w:r>
      <w:r/>
    </w:p>
    <w:p>
      <w:pPr>
        <w:ind w:firstLine="480"/>
        <w:jc w:val="both"/>
        <w:spacing w:after="0" w:line="560" w:lineRule="exact"/>
        <w:widowControl w:val="off"/>
        <w:rPr>
          <w:rFonts w:ascii="宋体"/>
          <w:iCs/>
          <w:sz w:val="24"/>
        </w:rPr>
      </w:pPr>
      <w:r>
        <w:rPr>
          <w:rFonts w:hint="eastAsia" w:ascii="宋体"/>
          <w:iCs/>
          <w:sz w:val="24"/>
        </w:rPr>
        <w:t xml:space="preserve">14、1供应商的服务承诺应按不低于招标文件中商务要求的标准。</w:t>
      </w:r>
      <w:r/>
    </w:p>
    <w:p>
      <w:pPr>
        <w:ind w:firstLine="480"/>
        <w:jc w:val="both"/>
        <w:spacing w:after="0" w:line="560" w:lineRule="exact"/>
        <w:widowControl w:val="off"/>
        <w:rPr>
          <w:rFonts w:ascii="宋体"/>
          <w:iCs/>
          <w:sz w:val="24"/>
        </w:rPr>
      </w:pPr>
      <w:r>
        <w:rPr>
          <w:rFonts w:hint="eastAsia" w:ascii="宋体"/>
          <w:iCs/>
          <w:sz w:val="24"/>
        </w:rPr>
        <w:t xml:space="preserve">15、投标函和开标一览表</w:t>
      </w:r>
      <w:r/>
    </w:p>
    <w:p>
      <w:pPr>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供应商应按照招标文件中提供的格式完整、正确填写投标函、开标一览表。</w:t>
      </w:r>
      <w:r/>
    </w:p>
    <w:p>
      <w:pPr>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p>
    <w:p>
      <w:pPr>
        <w:ind w:firstLine="480"/>
        <w:jc w:val="both"/>
        <w:spacing w:after="0" w:line="560" w:lineRule="exact"/>
        <w:widowControl w:val="off"/>
        <w:rPr>
          <w:rFonts w:ascii="宋体"/>
          <w:iCs/>
          <w:sz w:val="24"/>
        </w:rPr>
      </w:pPr>
      <w:r>
        <w:rPr>
          <w:rFonts w:hint="eastAsia" w:ascii="宋体"/>
          <w:iCs/>
          <w:sz w:val="24"/>
        </w:rPr>
        <w:t xml:space="preserve">16、投标有效期</w:t>
      </w:r>
      <w:r/>
    </w:p>
    <w:p>
      <w:pPr>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p>
    <w:p>
      <w:pPr>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p>
    <w:p>
      <w:pPr>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r/>
    </w:p>
    <w:p>
      <w:pPr>
        <w:ind w:firstLine="480"/>
        <w:jc w:val="both"/>
        <w:spacing w:after="0" w:line="560" w:lineRule="exact"/>
        <w:widowControl w:val="off"/>
        <w:rPr>
          <w:rFonts w:ascii="宋体"/>
          <w:iCs/>
          <w:sz w:val="24"/>
        </w:rPr>
      </w:pPr>
      <w:r>
        <w:rPr>
          <w:rFonts w:hint="eastAsia" w:ascii="宋体"/>
          <w:iCs/>
          <w:sz w:val="24"/>
        </w:rPr>
        <w:t xml:space="preserve">四、投标文件的递交</w:t>
      </w:r>
      <w:r/>
    </w:p>
    <w:p>
      <w:pPr>
        <w:ind w:firstLine="480"/>
        <w:jc w:val="both"/>
        <w:spacing w:after="62" w:line="560" w:lineRule="exact"/>
        <w:widowControl w:val="off"/>
        <w:rPr>
          <w:rFonts w:ascii="宋体"/>
          <w:iCs/>
          <w:sz w:val="24"/>
        </w:rPr>
      </w:pPr>
      <w:r/>
      <w:bookmarkStart w:id="58" w:name="_Toc20823297"/>
      <w:r/>
      <w:bookmarkStart w:id="59" w:name="_Toc513029225"/>
      <w:r/>
      <w:bookmarkStart w:id="60" w:name="_Toc16938541"/>
      <w:r/>
      <w:bookmarkStart w:id="61" w:name="_Toc462564084"/>
      <w:r>
        <w:rPr>
          <w:rFonts w:hint="eastAsia" w:ascii="宋体"/>
          <w:iCs/>
          <w:sz w:val="24"/>
        </w:rPr>
        <w:t xml:space="preserve">18、投标文件的密封和标记</w:t>
      </w:r>
      <w:bookmarkEnd w:id="58"/>
      <w:r/>
      <w:bookmarkEnd w:id="59"/>
      <w:r/>
      <w:bookmarkEnd w:id="60"/>
      <w:r/>
      <w:bookmarkEnd w:id="61"/>
      <w:r/>
      <w:r/>
    </w:p>
    <w:p>
      <w:pPr>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w:t>
      </w:r>
      <w:r>
        <w:rPr>
          <w:rFonts w:hint="eastAsia" w:ascii="宋体"/>
          <w:iCs/>
          <w:sz w:val="24"/>
        </w:rPr>
        <w:t xml:space="preserve">前制作</w:t>
      </w:r>
      <w:r>
        <w:rPr>
          <w:rFonts w:hint="eastAsia" w:ascii="宋体"/>
          <w:iCs/>
          <w:sz w:val="24"/>
        </w:rPr>
        <w:t xml:space="preserve">并上传电子投标文件。</w:t>
      </w:r>
      <w:r/>
    </w:p>
    <w:p>
      <w:pPr>
        <w:ind w:firstLine="480"/>
        <w:jc w:val="both"/>
        <w:spacing w:after="62" w:line="560" w:lineRule="exact"/>
        <w:widowControl w:val="off"/>
        <w:rPr>
          <w:rFonts w:ascii="宋体"/>
          <w:iCs/>
          <w:sz w:val="24"/>
        </w:rPr>
      </w:pPr>
      <w:r/>
      <w:bookmarkStart w:id="62" w:name="_Toc20823298"/>
      <w:r/>
      <w:bookmarkStart w:id="63" w:name="_Toc16938542"/>
      <w:r/>
      <w:bookmarkStart w:id="64" w:name="_Toc513029226"/>
      <w:r>
        <w:rPr>
          <w:rFonts w:hint="eastAsia" w:ascii="宋体"/>
          <w:iCs/>
          <w:sz w:val="24"/>
        </w:rPr>
        <w:t xml:space="preserve">19、投标截止日期</w:t>
      </w:r>
      <w:bookmarkEnd w:id="62"/>
      <w:r/>
      <w:bookmarkEnd w:id="63"/>
      <w:r/>
      <w:bookmarkEnd w:id="64"/>
      <w:r/>
      <w:r/>
    </w:p>
    <w:p>
      <w:pPr>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无效投标处理。</w:t>
      </w:r>
      <w:r/>
    </w:p>
    <w:p>
      <w:pPr>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南京小旸树招标代理有限公司可以按照规定，通过修改招标文件酌情延长投标截止日期，在此情况下，供应商的所有权利和义务以及供应商受制的截止日期均应以延长后新的截止日期为准。</w:t>
      </w:r>
      <w:r/>
    </w:p>
    <w:p>
      <w:pPr>
        <w:ind w:firstLine="480"/>
        <w:jc w:val="both"/>
        <w:spacing w:after="62" w:line="560" w:lineRule="exact"/>
        <w:widowControl w:val="off"/>
        <w:rPr>
          <w:rFonts w:ascii="宋体"/>
          <w:iCs/>
          <w:sz w:val="24"/>
        </w:rPr>
      </w:pPr>
      <w:r/>
      <w:bookmarkStart w:id="65" w:name="_Toc513029227"/>
      <w:r/>
      <w:bookmarkStart w:id="66" w:name="_Toc20823299"/>
      <w:r/>
      <w:bookmarkStart w:id="67" w:name="_Toc16938543"/>
      <w:r>
        <w:rPr>
          <w:rFonts w:hint="eastAsia" w:ascii="宋体"/>
          <w:iCs/>
          <w:sz w:val="24"/>
        </w:rPr>
        <w:t xml:space="preserve">20、投标文件</w:t>
      </w:r>
      <w:bookmarkEnd w:id="65"/>
      <w:r/>
      <w:bookmarkEnd w:id="66"/>
      <w:r/>
      <w:bookmarkEnd w:id="67"/>
      <w:r>
        <w:rPr>
          <w:rFonts w:hint="eastAsia" w:ascii="宋体"/>
          <w:iCs/>
          <w:sz w:val="24"/>
        </w:rPr>
        <w:t xml:space="preserve">的拒收</w:t>
      </w:r>
      <w:r/>
    </w:p>
    <w:p>
      <w:pPr>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p>
    <w:p>
      <w:pPr>
        <w:ind w:firstLine="480"/>
        <w:jc w:val="both"/>
        <w:spacing w:after="62" w:line="560" w:lineRule="exact"/>
        <w:widowControl w:val="off"/>
        <w:rPr>
          <w:rFonts w:ascii="宋体"/>
          <w:iCs/>
          <w:sz w:val="24"/>
        </w:rPr>
      </w:pPr>
      <w:r/>
      <w:bookmarkStart w:id="68" w:name="_Toc513029228"/>
      <w:r/>
      <w:bookmarkStart w:id="69" w:name="_Toc16938544"/>
      <w:r/>
      <w:bookmarkStart w:id="70" w:name="_Toc20823300"/>
      <w:r>
        <w:rPr>
          <w:rFonts w:hint="eastAsia" w:ascii="宋体"/>
          <w:iCs/>
          <w:sz w:val="24"/>
        </w:rPr>
        <w:t xml:space="preserve">21、投标文件的撤回和</w:t>
      </w:r>
      <w:bookmarkEnd w:id="68"/>
      <w:r/>
      <w:bookmarkEnd w:id="69"/>
      <w:r/>
      <w:bookmarkEnd w:id="70"/>
      <w:r>
        <w:rPr>
          <w:rFonts w:hint="eastAsia" w:ascii="宋体"/>
          <w:iCs/>
          <w:sz w:val="24"/>
        </w:rPr>
        <w:t xml:space="preserve">修改</w:t>
      </w:r>
      <w:r/>
    </w:p>
    <w:p>
      <w:pPr>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p>
    <w:p>
      <w:pPr>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供应商撤回电子投标文件，则认为其不再参与本项目投标活动。</w:t>
      </w:r>
      <w:r/>
    </w:p>
    <w:p>
      <w:pPr>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p>
    <w:p>
      <w:pPr>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供应商可在投标截止时间前对其电子投标文件进行修改，具体操作方法见《操作手册》。</w:t>
      </w:r>
      <w:r/>
    </w:p>
    <w:p>
      <w:pPr>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p>
    <w:p>
      <w:pPr>
        <w:ind w:firstLine="480"/>
        <w:jc w:val="both"/>
        <w:spacing w:after="0" w:line="560" w:lineRule="exact"/>
        <w:widowControl w:val="off"/>
        <w:rPr>
          <w:rFonts w:ascii="宋体"/>
          <w:iCs/>
          <w:sz w:val="24"/>
        </w:rPr>
      </w:pPr>
      <w:r>
        <w:rPr>
          <w:rFonts w:hint="eastAsia" w:ascii="宋体"/>
          <w:iCs/>
          <w:sz w:val="24"/>
        </w:rPr>
        <w:t xml:space="preserve">五、开标与评标</w:t>
      </w:r>
      <w:r/>
    </w:p>
    <w:p>
      <w:pPr>
        <w:ind w:firstLine="480"/>
        <w:jc w:val="both"/>
        <w:spacing w:after="0" w:line="560" w:lineRule="exact"/>
        <w:widowControl w:val="off"/>
        <w:rPr>
          <w:rFonts w:ascii="宋体"/>
          <w:iCs/>
          <w:sz w:val="24"/>
        </w:rPr>
      </w:pPr>
      <w:r>
        <w:rPr>
          <w:rFonts w:hint="eastAsia" w:ascii="宋体"/>
          <w:iCs/>
          <w:sz w:val="24"/>
        </w:rPr>
        <w:t xml:space="preserve">22、开标</w:t>
      </w:r>
      <w:r/>
    </w:p>
    <w:p>
      <w:pPr>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w:t>
      </w:r>
      <w:r>
        <w:rPr>
          <w:rFonts w:hint="eastAsia" w:ascii="宋体"/>
          <w:iCs/>
          <w:sz w:val="24"/>
        </w:rPr>
        <w:t xml:space="preserve">商按照</w:t>
      </w:r>
      <w:r>
        <w:rPr>
          <w:rFonts w:hint="eastAsia" w:ascii="宋体"/>
          <w:iCs/>
          <w:sz w:val="24"/>
        </w:rPr>
        <w:t xml:space="preserve">《操作手册》规定参加开标活动，并在苏</w:t>
      </w:r>
      <w:r>
        <w:rPr>
          <w:rFonts w:hint="eastAsia" w:ascii="宋体"/>
          <w:iCs/>
          <w:sz w:val="24"/>
        </w:rPr>
        <w:t xml:space="preserve">采云</w:t>
      </w:r>
      <w:r>
        <w:rPr>
          <w:rFonts w:hint="eastAsia" w:ascii="宋体"/>
          <w:iCs/>
          <w:sz w:val="24"/>
        </w:rPr>
        <w:t xml:space="preserve">系统规定的时间内对投标文件进行解密。</w:t>
      </w:r>
      <w:r/>
    </w:p>
    <w:p>
      <w:pPr>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供应商在开标过程中涉及到的投标文件解密、开标结果确认等工作，应按照《操作手册》规定执行。</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供应商如果对开标过程和开标结果有疑义，应当根据《操作手册》规定提出，苏</w:t>
      </w:r>
      <w:r>
        <w:rPr>
          <w:rFonts w:hint="eastAsia" w:ascii="宋体"/>
          <w:iCs/>
          <w:sz w:val="24"/>
        </w:rPr>
        <w:t xml:space="preserve">采云</w:t>
      </w:r>
      <w:r>
        <w:rPr>
          <w:rFonts w:hint="eastAsia" w:ascii="宋体"/>
          <w:iCs/>
          <w:sz w:val="24"/>
        </w:rPr>
        <w:t xml:space="preserve">系统中《开标记录表》公布后5分钟内未提出的，视同认可开标结果。</w:t>
      </w:r>
      <w:r/>
    </w:p>
    <w:p>
      <w:pPr>
        <w:ind w:firstLine="480"/>
        <w:jc w:val="both"/>
        <w:spacing w:after="0" w:line="560" w:lineRule="exact"/>
        <w:widowControl w:val="off"/>
        <w:rPr>
          <w:rFonts w:ascii="宋体"/>
          <w:iCs/>
          <w:sz w:val="24"/>
        </w:rPr>
      </w:pPr>
      <w:r>
        <w:rPr>
          <w:rFonts w:hint="eastAsia" w:ascii="宋体"/>
          <w:iCs/>
          <w:sz w:val="24"/>
        </w:rPr>
        <w:t xml:space="preserve">23、评标委员会</w:t>
      </w:r>
      <w:r/>
    </w:p>
    <w:p>
      <w:pPr>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p>
    <w:p>
      <w:pPr>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w:t>
      </w:r>
      <w:r>
        <w:rPr>
          <w:rFonts w:hint="eastAsia" w:ascii="宋体"/>
          <w:iCs/>
          <w:sz w:val="24"/>
        </w:rPr>
        <w:t xml:space="preserve">且人员</w:t>
      </w:r>
      <w:r>
        <w:rPr>
          <w:rFonts w:hint="eastAsia" w:ascii="宋体"/>
          <w:iCs/>
          <w:sz w:val="24"/>
        </w:rPr>
        <w:t xml:space="preserve">构成符合政府采购有关规定。</w:t>
      </w:r>
      <w:r/>
    </w:p>
    <w:p>
      <w:pPr>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w:t>
      </w:r>
      <w:r>
        <w:rPr>
          <w:rFonts w:hint="eastAsia" w:ascii="宋体"/>
          <w:iCs/>
          <w:sz w:val="24"/>
        </w:rPr>
        <w:t xml:space="preserve">侯选人</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24、评标过程的保密与公正</w:t>
      </w:r>
      <w:r/>
    </w:p>
    <w:p>
      <w:pPr>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p>
    <w:p>
      <w:pPr>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p>
    <w:p>
      <w:pPr>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p>
    <w:p>
      <w:pPr>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南京小旸树招标代理有限公司和评标委员会不向落标的供应</w:t>
      </w:r>
      <w:r>
        <w:rPr>
          <w:rFonts w:hint="eastAsia" w:ascii="宋体"/>
          <w:iCs/>
          <w:sz w:val="24"/>
        </w:rPr>
        <w:t xml:space="preserve">商解释未</w:t>
      </w:r>
      <w:r>
        <w:rPr>
          <w:rFonts w:hint="eastAsia" w:ascii="宋体"/>
          <w:iCs/>
          <w:sz w:val="24"/>
        </w:rPr>
        <w:t xml:space="preserve">中标原因，也不公布评标过程中的相关细节。</w:t>
      </w:r>
      <w:r/>
    </w:p>
    <w:p>
      <w:pPr>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采用综合评分法的项目，未中标的供应商可于中标结果公告期限届满之日起联系南京小旸树招标代理有限公司相关项目负责人查看本单位的评审得分及排名情况。</w:t>
      </w:r>
      <w:r/>
    </w:p>
    <w:p>
      <w:pPr>
        <w:ind w:firstLine="480"/>
        <w:jc w:val="both"/>
        <w:spacing w:after="0" w:line="560" w:lineRule="exact"/>
        <w:widowControl w:val="off"/>
        <w:rPr>
          <w:rFonts w:ascii="宋体"/>
          <w:iCs/>
          <w:sz w:val="24"/>
        </w:rPr>
      </w:pPr>
      <w:r>
        <w:rPr>
          <w:rFonts w:hint="eastAsia" w:ascii="宋体"/>
          <w:iCs/>
          <w:sz w:val="24"/>
        </w:rPr>
        <w:t xml:space="preserve">25、投标的澄清</w:t>
      </w:r>
      <w:r/>
    </w:p>
    <w:p>
      <w:pPr>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25.1评标期间，为有助于对投标文件的审查、评价和比较，评委会对投标文件中含义不明确、同类问题表述不一致或者有明显文字和计算错误的内容，有权要求供应商</w:t>
      </w:r>
      <w:r>
        <w:rPr>
          <w:rFonts w:hint="eastAsia" w:ascii="宋体"/>
          <w:iCs/>
          <w:sz w:val="24"/>
        </w:rPr>
        <w:t xml:space="preserve">作出</w:t>
      </w:r>
      <w:r>
        <w:rPr>
          <w:rFonts w:hint="eastAsia" w:ascii="宋体"/>
          <w:iCs/>
          <w:sz w:val="24"/>
        </w:rPr>
        <w:t xml:space="preserve">必要的澄清、说明或者补正。</w:t>
      </w:r>
      <w:r/>
    </w:p>
    <w:p>
      <w:pPr>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供应商的澄清、说明或者补正不得超出投标文件的范围或者改变投标文件的实质性内容。</w:t>
      </w:r>
      <w:r/>
    </w:p>
    <w:p>
      <w:pPr>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p>
    <w:p>
      <w:pPr>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w:t>
      </w:r>
      <w:r>
        <w:rPr>
          <w:rFonts w:hint="eastAsia" w:ascii="宋体"/>
          <w:iCs/>
          <w:sz w:val="24"/>
        </w:rPr>
        <w:t xml:space="preserve">采云</w:t>
      </w:r>
      <w:r>
        <w:rPr>
          <w:rFonts w:hint="eastAsia" w:ascii="宋体"/>
          <w:iCs/>
          <w:sz w:val="24"/>
        </w:rPr>
        <w:t xml:space="preserve">系统向供应商发出《澄清要求函》，接到《澄清要求函》的供应商应当按照要求在苏</w:t>
      </w:r>
      <w:r>
        <w:rPr>
          <w:rFonts w:hint="eastAsia" w:ascii="宋体"/>
          <w:iCs/>
          <w:sz w:val="24"/>
        </w:rPr>
        <w:t xml:space="preserve">采云</w:t>
      </w:r>
      <w:r>
        <w:rPr>
          <w:rFonts w:hint="eastAsia" w:ascii="宋体"/>
          <w:iCs/>
          <w:sz w:val="24"/>
        </w:rPr>
        <w:t xml:space="preserve">系统中提交《澄清响应函》并加盖电子CA电子公章。澄清、说明和补正的内容作为投标文件的补充部分，具体操作方式见《操作手册》。</w:t>
      </w:r>
      <w:r/>
    </w:p>
    <w:p>
      <w:pPr>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w:t>
      </w:r>
      <w:r>
        <w:rPr>
          <w:rFonts w:hint="eastAsia" w:ascii="宋体"/>
          <w:iCs/>
          <w:sz w:val="24"/>
        </w:rPr>
        <w:t xml:space="preserve">作出</w:t>
      </w:r>
      <w:r>
        <w:rPr>
          <w:rFonts w:hint="eastAsia" w:ascii="宋体"/>
          <w:iCs/>
          <w:sz w:val="24"/>
        </w:rPr>
        <w:t xml:space="preserve">澄清、说明和补正，其风险由供应商自行承担。</w:t>
      </w:r>
      <w:r/>
    </w:p>
    <w:p>
      <w:pPr>
        <w:ind w:firstLine="480"/>
        <w:jc w:val="both"/>
        <w:spacing w:after="0" w:line="560" w:lineRule="exact"/>
        <w:widowControl w:val="off"/>
        <w:rPr>
          <w:rFonts w:ascii="宋体"/>
          <w:iCs/>
          <w:sz w:val="24"/>
        </w:rPr>
      </w:pPr>
      <w:r>
        <w:rPr>
          <w:rFonts w:hint="eastAsia" w:ascii="宋体"/>
          <w:iCs/>
          <w:sz w:val="24"/>
        </w:rPr>
        <w:t xml:space="preserve">26、对投标文件的初审</w:t>
      </w:r>
      <w:r/>
    </w:p>
    <w:p>
      <w:pPr>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p>
    <w:p>
      <w:pPr>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供应商是否被列入失信被执行人、重大税收违法案件当事人名单、政府采购严重失信行为记录名单情况进行查询，以确定供应商是否具备投标资格。查询结果将以网页打印的形式留存并归档。</w:t>
      </w:r>
      <w:r/>
    </w:p>
    <w:p>
      <w:pPr>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w:t>
      </w:r>
      <w:r>
        <w:rPr>
          <w:rFonts w:hint="eastAsia" w:ascii="宋体"/>
          <w:iCs/>
          <w:sz w:val="24"/>
        </w:rPr>
        <w:t xml:space="preserve">作出</w:t>
      </w:r>
      <w:r>
        <w:rPr>
          <w:rFonts w:hint="eastAsia" w:ascii="宋体"/>
          <w:iCs/>
          <w:sz w:val="24"/>
        </w:rPr>
        <w:t xml:space="preserve">响应。</w:t>
      </w:r>
      <w:r/>
    </w:p>
    <w:p>
      <w:pPr>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w:t>
      </w:r>
      <w:r>
        <w:rPr>
          <w:rFonts w:hint="eastAsia" w:ascii="宋体"/>
          <w:iCs/>
          <w:sz w:val="24"/>
        </w:rPr>
        <w:t xml:space="preserve">采云</w:t>
      </w:r>
      <w:r>
        <w:rPr>
          <w:rFonts w:hint="eastAsia" w:ascii="宋体"/>
          <w:iCs/>
          <w:sz w:val="24"/>
        </w:rPr>
        <w:t xml:space="preserve">系统告知其具体原因，评审结束后，南京小旸树招标代理有限公司将不再告知未通过资格审查或符合性审查的原因。</w:t>
      </w:r>
      <w:r/>
    </w:p>
    <w:p>
      <w:pPr>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w:t>
      </w:r>
      <w:r>
        <w:rPr>
          <w:rFonts w:hint="eastAsia" w:ascii="宋体"/>
          <w:iCs/>
          <w:sz w:val="24"/>
        </w:rPr>
        <w:t xml:space="preserve">响应性只根据</w:t>
      </w:r>
      <w:r>
        <w:rPr>
          <w:rFonts w:hint="eastAsia" w:ascii="宋体"/>
          <w:iCs/>
          <w:sz w:val="24"/>
        </w:rPr>
        <w:t xml:space="preserve">投标文件本身的内容，而不寻求外部的证据。</w:t>
      </w:r>
      <w:r/>
    </w:p>
    <w:p>
      <w:pPr>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26.3如果投标文件实质上没有响应招标文件的要求，评委会将予以拒绝，供应商不得通过修改或撤销不合要求的偏离或保留而使其投标成为实质性响应的投标。</w:t>
      </w:r>
      <w:r/>
    </w:p>
    <w:p>
      <w:pPr>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p>
    <w:p>
      <w:pPr>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p>
    <w:p>
      <w:pPr>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p>
    <w:p>
      <w:pPr>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p>
    <w:p>
      <w:pPr>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p>
    <w:p>
      <w:pPr>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p>
    <w:p>
      <w:pPr>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w:t>
      </w:r>
      <w:r>
        <w:rPr>
          <w:rFonts w:hint="eastAsia" w:ascii="宋体"/>
          <w:iCs/>
          <w:sz w:val="24"/>
        </w:rPr>
        <w:t xml:space="preserve">采云</w:t>
      </w:r>
      <w:r>
        <w:rPr>
          <w:rFonts w:hint="eastAsia" w:ascii="宋体"/>
          <w:iCs/>
          <w:sz w:val="24"/>
        </w:rPr>
        <w:t xml:space="preserve">系统告知供应商，调整后的价格应对供应商具有约束力。如果供应商不接受修正后的价格，则其投标将被拒绝。</w:t>
      </w:r>
      <w:r/>
    </w:p>
    <w:p>
      <w:pPr>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非单一产品采购项目，招标文件中将载明其中的核心产品。多家供应商提供的核心产品品牌相同的，按前款规定处理。</w:t>
      </w:r>
      <w:r/>
    </w:p>
    <w:p>
      <w:pPr>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供应商在开、评标全过程中应保持通讯畅通，及时登录苏</w:t>
      </w:r>
      <w:r>
        <w:rPr>
          <w:rFonts w:hint="eastAsia" w:ascii="宋体"/>
          <w:iCs/>
          <w:sz w:val="24"/>
          <w:szCs w:val="28"/>
          <w:lang w:val="zh-CN"/>
        </w:rPr>
        <w:t xml:space="preserve">采云</w:t>
      </w:r>
      <w:r>
        <w:rPr>
          <w:rFonts w:hint="eastAsia" w:ascii="宋体"/>
          <w:iCs/>
          <w:sz w:val="24"/>
          <w:szCs w:val="28"/>
          <w:lang w:val="zh-CN"/>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rPr>
      </w:pPr>
      <w:r/>
      <w:bookmarkStart w:id="71" w:name="_Hlk220752912"/>
      <w:r>
        <w:rPr>
          <w:rFonts w:hint="eastAsia" w:ascii="宋体"/>
          <w:iCs/>
          <w:color w:val="000000"/>
          <w:sz w:val="24"/>
        </w:rPr>
        <w:t xml:space="preserve">（1）投标（响应）报价低于全部通过符合性审查供应商投标（响应）报价平均值65%的，即投标（响应）报价&lt;全部通过符合性审查供应商投标（响应）报价平均值×65%；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（2）投标（响应）报价低于通过符合性审查的次低报价供应商投标（响应）报价65%的，即投标（响应）报价&lt;通过符合性审查的次低报价供应商投标（响应）报价×65%；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（3）投标（响应）报价低于采购项目最高限价65%的，即投标（响应）报价&lt;采购项目最高限价×65%；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w:t>
      </w:r>
      <w:r>
        <w:rPr>
          <w:rFonts w:hint="eastAsia" w:ascii="宋体"/>
          <w:iCs/>
          <w:color w:val="000000"/>
          <w:sz w:val="24"/>
        </w:rPr>
        <w:t xml:space="preserve">量或者不能诚信履约的其他情形。</w:t>
      </w:r>
      <w:bookmarkEnd w:id="71"/>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0" w:line="560" w:lineRule="exact"/>
        <w:widowControl w:val="off"/>
        <w:rPr>
          <w:rFonts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0" w:line="560" w:lineRule="exact"/>
        <w:widowControl w:val="off"/>
        <w:rPr>
          <w:rFonts w:ascii="宋体"/>
          <w:iCs/>
          <w:sz w:val="24"/>
        </w:rPr>
      </w:pPr>
      <w:r>
        <w:rPr>
          <w:rFonts w:hint="eastAsia" w:ascii="宋体"/>
          <w:iCs/>
          <w:sz w:val="24"/>
        </w:rPr>
        <w:t xml:space="preserve">27、无效投标条款</w:t>
      </w:r>
      <w:r>
        <w:rPr>
          <w:rFonts w:hint="eastAsia" w:ascii="宋体"/>
          <w:iCs/>
          <w:sz w:val="24"/>
        </w:rPr>
        <w:t xml:space="preserve">和废标条款</w:t>
      </w:r>
      <w:r/>
    </w:p>
    <w:p>
      <w:pPr>
        <w:ind w:firstLine="480"/>
        <w:jc w:val="both"/>
        <w:spacing w:after="0" w:line="560" w:lineRule="exact"/>
        <w:widowControl w:val="off"/>
        <w:rPr>
          <w:rFonts w:ascii="宋体"/>
          <w:iCs/>
          <w:sz w:val="24"/>
        </w:rPr>
      </w:pPr>
      <w:r>
        <w:rPr>
          <w:rFonts w:hint="eastAsia" w:ascii="宋体"/>
          <w:iCs/>
          <w:sz w:val="24"/>
        </w:rPr>
        <w:t xml:space="preserve">27.1无效投标条款</w:t>
      </w:r>
      <w:r/>
    </w:p>
    <w:p>
      <w:pPr>
        <w:ind w:firstLine="480"/>
        <w:jc w:val="both"/>
        <w:spacing w:after="62" w:line="560" w:lineRule="exact"/>
        <w:widowControl w:val="off"/>
        <w:rPr>
          <w:rFonts w:ascii="宋体"/>
          <w:iCs/>
          <w:sz w:val="24"/>
        </w:rPr>
      </w:pPr>
      <w:r/>
      <w:bookmarkStart w:id="72" w:name="_Toc513029235"/>
      <w:r/>
      <w:bookmarkStart w:id="73" w:name="_Toc16938551"/>
      <w:r/>
      <w:bookmarkStart w:id="74" w:name="_Toc20823307"/>
      <w:r>
        <w:rPr>
          <w:rFonts w:hint="eastAsia" w:ascii="宋体"/>
          <w:iCs/>
          <w:sz w:val="24"/>
        </w:rPr>
        <w:t xml:space="preserve">27.1.1供应商在苏</w:t>
      </w:r>
      <w:r>
        <w:rPr>
          <w:rFonts w:hint="eastAsia" w:ascii="宋体"/>
          <w:iCs/>
          <w:sz w:val="24"/>
        </w:rPr>
        <w:t xml:space="preserve">采云</w:t>
      </w:r>
      <w:r>
        <w:rPr>
          <w:rFonts w:hint="eastAsia" w:ascii="宋体"/>
          <w:iCs/>
          <w:sz w:val="24"/>
        </w:rPr>
        <w:t xml:space="preserve">系统规定的时间内未成功解密电子投标文件。</w:t>
      </w:r>
      <w:r/>
    </w:p>
    <w:p>
      <w:pPr>
        <w:ind w:firstLine="480"/>
        <w:jc w:val="both"/>
        <w:spacing w:after="62" w:line="560" w:lineRule="exact"/>
        <w:widowControl w:val="off"/>
        <w:rPr>
          <w:rFonts w:ascii="宋体"/>
          <w:iCs/>
          <w:sz w:val="24"/>
        </w:rPr>
      </w:pPr>
      <w:r>
        <w:rPr>
          <w:rFonts w:hint="eastAsia" w:ascii="宋体"/>
          <w:iCs/>
          <w:sz w:val="24"/>
        </w:rPr>
        <w:t xml:space="preserve">27.1.2供应商未按照招标文件要求上传电子投标文件的。</w:t>
      </w:r>
      <w:r/>
    </w:p>
    <w:p>
      <w:pPr>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p>
    <w:p>
      <w:pPr>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p>
    <w:p>
      <w:pPr>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27.1.5供应商的报价超过了采购预算或最高限价的。</w:t>
      </w:r>
      <w:r/>
    </w:p>
    <w:p>
      <w:pPr>
        <w:ind w:firstLine="480"/>
        <w:jc w:val="both"/>
        <w:spacing w:after="62" w:line="560" w:lineRule="exact"/>
        <w:widowControl w:val="off"/>
        <w:rPr>
          <w:rFonts w:ascii="宋体"/>
          <w:iCs/>
          <w:sz w:val="24"/>
        </w:rPr>
      </w:pPr>
      <w:r>
        <w:rPr>
          <w:rFonts w:hint="eastAsia" w:ascii="宋体"/>
          <w:iCs/>
          <w:sz w:val="24"/>
        </w:rPr>
        <w:t xml:space="preserve">27.1.6未通过符合性审查的。</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5"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5"/>
      <w:r/>
      <w:r/>
    </w:p>
    <w:p>
      <w:pPr>
        <w:ind w:firstLine="480"/>
        <w:jc w:val="both"/>
        <w:spacing w:after="62" w:line="560" w:lineRule="exact"/>
        <w:widowControl w:val="off"/>
        <w:rPr>
          <w:rFonts w:ascii="宋体"/>
          <w:iCs/>
          <w:sz w:val="24"/>
        </w:rPr>
      </w:pPr>
      <w:r>
        <w:rPr>
          <w:rFonts w:hint="eastAsia" w:ascii="宋体"/>
          <w:iCs/>
          <w:sz w:val="24"/>
        </w:rPr>
        <w:t xml:space="preserve">27.1.11 本项目采购产品被财政部、</w:t>
      </w:r>
      <w:r>
        <w:rPr>
          <w:rFonts w:hint="eastAsia" w:ascii="宋体"/>
          <w:iCs/>
          <w:sz w:val="24"/>
        </w:rPr>
        <w:t xml:space="preserve">国家发改委</w:t>
      </w:r>
      <w:r>
        <w:rPr>
          <w:rFonts w:hint="eastAsia" w:ascii="宋体"/>
          <w:iCs/>
          <w:sz w:val="24"/>
        </w:rPr>
        <w:t xml:space="preserve">、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p>
    <w:p>
      <w:pPr>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bookmarkEnd w:id="72"/>
      <w:bookmarkEnd w:id="73"/>
      <w:bookmarkEnd w:id="74"/>
      <w:r/>
    </w:p>
    <w:p>
      <w:pPr>
        <w:ind w:firstLine="480"/>
        <w:jc w:val="both"/>
        <w:spacing w:after="0" w:line="560" w:lineRule="exact"/>
        <w:widowControl w:val="off"/>
        <w:rPr>
          <w:rFonts w:ascii="宋体"/>
          <w:iCs/>
          <w:sz w:val="24"/>
        </w:rPr>
      </w:pPr>
      <w:r>
        <w:rPr>
          <w:rFonts w:hint="eastAsia" w:ascii="宋体"/>
          <w:iCs/>
          <w:sz w:val="24"/>
        </w:rPr>
        <w:t xml:space="preserve">27.2每个</w:t>
      </w:r>
      <w:r>
        <w:rPr>
          <w:rFonts w:hint="eastAsia" w:ascii="宋体"/>
          <w:iCs/>
          <w:color w:val="000000"/>
          <w:sz w:val="24"/>
        </w:rPr>
        <w:t xml:space="preserve">采购</w:t>
      </w:r>
      <w:r>
        <w:rPr>
          <w:rFonts w:hint="eastAsia" w:ascii="宋体"/>
          <w:iCs/>
          <w:color w:val="000000"/>
          <w:sz w:val="24"/>
        </w:rPr>
        <w:t xml:space="preserve">包</w:t>
      </w:r>
      <w:r>
        <w:rPr>
          <w:rFonts w:hint="eastAsia" w:ascii="宋体"/>
          <w:iCs/>
          <w:sz w:val="24"/>
        </w:rPr>
        <w:t xml:space="preserve">废标</w:t>
      </w:r>
      <w:r>
        <w:rPr>
          <w:rFonts w:hint="eastAsia" w:ascii="宋体"/>
          <w:iCs/>
          <w:sz w:val="24"/>
        </w:rPr>
        <w:t xml:space="preserve">条款：</w:t>
      </w:r>
      <w:r/>
    </w:p>
    <w:p>
      <w:pPr>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w:t>
      </w:r>
      <w:r>
        <w:rPr>
          <w:rFonts w:hint="eastAsia" w:ascii="宋体"/>
          <w:iCs/>
          <w:color w:val="000000"/>
          <w:sz w:val="24"/>
        </w:rPr>
        <w:t xml:space="preserve">包</w:t>
      </w:r>
      <w:r>
        <w:rPr>
          <w:rFonts w:hint="eastAsia" w:ascii="宋体"/>
          <w:iCs/>
          <w:sz w:val="24"/>
        </w:rPr>
        <w:t xml:space="preserve">符合</w:t>
      </w:r>
      <w:r>
        <w:rPr>
          <w:rFonts w:hint="eastAsia" w:ascii="宋体"/>
          <w:iCs/>
          <w:sz w:val="24"/>
        </w:rPr>
        <w:t xml:space="preserve">专业条件的供应商或者对招标文件作实质响应的供应商不足三家的。</w:t>
      </w:r>
      <w:r/>
    </w:p>
    <w:p>
      <w:pPr>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p>
    <w:p>
      <w:pPr>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p>
    <w:p>
      <w:pPr>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w:t>
      </w:r>
      <w:r>
        <w:rPr>
          <w:rFonts w:hint="eastAsia" w:ascii="宋体"/>
          <w:iCs/>
          <w:sz w:val="24"/>
        </w:rPr>
        <w:t xml:space="preserve">采云</w:t>
      </w:r>
      <w:r>
        <w:rPr>
          <w:rFonts w:hint="eastAsia" w:ascii="宋体"/>
          <w:iCs/>
          <w:sz w:val="24"/>
        </w:rPr>
        <w:t xml:space="preserve">系统系统故障原因造成开标不成功的。</w:t>
      </w:r>
      <w:r/>
    </w:p>
    <w:p>
      <w:pPr>
        <w:ind w:firstLine="480"/>
        <w:jc w:val="both"/>
        <w:spacing w:after="0" w:line="560" w:lineRule="exact"/>
        <w:widowControl w:val="off"/>
        <w:rPr>
          <w:rFonts w:ascii="宋体"/>
          <w:iCs/>
          <w:sz w:val="24"/>
        </w:rPr>
      </w:pPr>
      <w:r>
        <w:rPr>
          <w:rFonts w:hint="eastAsia" w:ascii="宋体"/>
          <w:iCs/>
          <w:sz w:val="24"/>
        </w:rPr>
        <w:t xml:space="preserve">27.3 投标截止时间结束后任</w:t>
      </w:r>
      <w:r>
        <w:rPr>
          <w:rFonts w:hint="eastAsia" w:ascii="宋体"/>
          <w:iCs/>
          <w:sz w:val="24"/>
        </w:rPr>
        <w:t xml:space="preserve">一</w:t>
      </w:r>
      <w:r>
        <w:rPr>
          <w:rFonts w:hint="eastAsia" w:ascii="宋体"/>
          <w:iCs/>
          <w:sz w:val="24"/>
        </w:rPr>
        <w:t xml:space="preserve">采购</w:t>
      </w:r>
      <w:r>
        <w:rPr>
          <w:rFonts w:hint="eastAsia" w:ascii="宋体"/>
          <w:iCs/>
          <w:sz w:val="24"/>
        </w:rPr>
        <w:t xml:space="preserve">包参加</w:t>
      </w:r>
      <w:r>
        <w:rPr>
          <w:rFonts w:hint="eastAsia" w:ascii="宋体"/>
          <w:iCs/>
          <w:sz w:val="24"/>
        </w:rPr>
        <w:t xml:space="preserve">投标的供应商不足三家的处理：</w:t>
      </w:r>
      <w:r/>
    </w:p>
    <w:p>
      <w:pPr>
        <w:ind w:firstLine="480"/>
        <w:jc w:val="both"/>
        <w:spacing w:after="0" w:line="560" w:lineRule="exact"/>
        <w:widowControl w:val="off"/>
        <w:rPr>
          <w:rFonts w:ascii="宋体"/>
          <w:iCs/>
          <w:sz w:val="24"/>
        </w:rPr>
      </w:pPr>
      <w:r>
        <w:rPr>
          <w:rFonts w:hint="eastAsia" w:ascii="宋体"/>
          <w:iCs/>
          <w:sz w:val="24"/>
        </w:rPr>
        <w:t xml:space="preserve">27.3.1任</w:t>
      </w:r>
      <w:r>
        <w:rPr>
          <w:rFonts w:hint="eastAsia" w:ascii="宋体"/>
          <w:iCs/>
          <w:sz w:val="24"/>
        </w:rPr>
        <w:t xml:space="preserve">一</w:t>
      </w:r>
      <w:r>
        <w:rPr>
          <w:rFonts w:hint="eastAsia" w:ascii="宋体"/>
          <w:iCs/>
          <w:sz w:val="24"/>
        </w:rPr>
        <w:t xml:space="preserve">分包如出现投标截止时间结束后参加投标的供应商或者在评标</w:t>
      </w:r>
      <w:r>
        <w:rPr>
          <w:rFonts w:hint="eastAsia" w:ascii="宋体"/>
          <w:iCs/>
          <w:sz w:val="24"/>
        </w:rPr>
        <w:t xml:space="preserve">期间符合要求的或对招标文件做出实质响应的供应商不足三家情况，按政府采购相关规定执行。</w:t>
      </w:r>
      <w:r/>
    </w:p>
    <w:p>
      <w:pPr>
        <w:ind w:firstLine="480"/>
        <w:jc w:val="both"/>
        <w:spacing w:after="0" w:line="560" w:lineRule="exact"/>
        <w:widowControl w:val="off"/>
        <w:rPr>
          <w:rFonts w:ascii="宋体"/>
          <w:iCs/>
          <w:sz w:val="24"/>
        </w:rPr>
      </w:pPr>
      <w:r>
        <w:rPr>
          <w:rFonts w:hint="eastAsia" w:ascii="宋体"/>
          <w:iCs/>
          <w:sz w:val="24"/>
        </w:rPr>
        <w:t xml:space="preserve">六、定标</w:t>
      </w:r>
      <w:r/>
    </w:p>
    <w:p>
      <w:pPr>
        <w:ind w:firstLine="480"/>
        <w:jc w:val="both"/>
        <w:spacing w:after="0" w:line="560" w:lineRule="exact"/>
        <w:widowControl w:val="off"/>
        <w:rPr>
          <w:rFonts w:ascii="宋体"/>
          <w:iCs/>
          <w:sz w:val="24"/>
        </w:rPr>
      </w:pPr>
      <w:r>
        <w:rPr>
          <w:rFonts w:hint="eastAsia" w:ascii="宋体"/>
          <w:iCs/>
          <w:sz w:val="24"/>
        </w:rPr>
        <w:t xml:space="preserve">28、确定中标单位</w:t>
      </w:r>
      <w:r/>
    </w:p>
    <w:p>
      <w:pPr>
        <w:ind w:firstLine="480"/>
        <w:jc w:val="both"/>
        <w:spacing w:after="0" w:line="560" w:lineRule="exact"/>
        <w:widowControl w:val="off"/>
        <w:rPr>
          <w:rFonts w:ascii="宋体"/>
          <w:iCs/>
          <w:sz w:val="24"/>
        </w:rPr>
      </w:pPr>
      <w:r>
        <w:rPr>
          <w:rFonts w:hint="eastAsia" w:ascii="宋体"/>
          <w:iCs/>
          <w:sz w:val="24"/>
        </w:rPr>
        <w:t xml:space="preserve">28.1评审时按照采购包1、采购包2的顺序依次评审，根据本招标文件规定的评分办法与评分标准依次评审，向采购人推荐出每个采购包不超过3家的中标候选人。供应商投标多个采购包的，一旦供应商确定为采购包1综合得分排名第一的拟中标人，则不得再参加后续所投采购包的评审，以此规则和顺序依次类推。</w:t>
      </w:r>
      <w:r/>
    </w:p>
    <w:p>
      <w:pPr>
        <w:ind w:firstLine="480"/>
        <w:jc w:val="both"/>
        <w:spacing w:after="0" w:line="560" w:lineRule="exact"/>
        <w:widowControl w:val="off"/>
        <w:rPr>
          <w:rFonts w:ascii="宋体"/>
          <w:iCs/>
          <w:sz w:val="24"/>
        </w:rPr>
      </w:pPr>
      <w:r>
        <w:rPr>
          <w:rFonts w:hint="eastAsia" w:ascii="宋体"/>
          <w:iCs/>
          <w:sz w:val="24"/>
        </w:rPr>
        <w:t xml:space="preserve">已被确定为2026-2027年度南京市雨花台区食用农产品快速检测服务(JSZC-320114-NJXY-G2026-0017)“采购包</w:t>
      </w:r>
      <w:r>
        <w:rPr>
          <w:rFonts w:hint="eastAsia" w:ascii="宋体"/>
          <w:iCs/>
          <w:sz w:val="24"/>
        </w:rPr>
        <w:t xml:space="preserve">一</w:t>
      </w:r>
      <w:r>
        <w:rPr>
          <w:rFonts w:hint="eastAsia" w:ascii="宋体"/>
          <w:iCs/>
          <w:sz w:val="24"/>
        </w:rPr>
        <w:t xml:space="preserve">：雨花台区食用农产品快速检测服务（一）”的中标供应商，可以参与本次投标，但不再参与评审。</w:t>
      </w:r>
      <w:r/>
    </w:p>
    <w:p>
      <w:pPr>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p>
    <w:p>
      <w:pPr>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p>
    <w:p>
      <w:pPr>
        <w:ind w:firstLine="480"/>
        <w:jc w:val="both"/>
        <w:spacing w:after="0" w:line="560" w:lineRule="exact"/>
        <w:widowControl w:val="off"/>
        <w:rPr>
          <w:rFonts w:ascii="宋体"/>
          <w:iCs/>
          <w:sz w:val="24"/>
        </w:rPr>
      </w:pPr>
      <w:r>
        <w:rPr>
          <w:rFonts w:hint="eastAsia" w:ascii="宋体"/>
          <w:iCs/>
          <w:sz w:val="24"/>
        </w:rPr>
        <w:t xml:space="preserve">28.4.1提供虚假材料谋取中标的。</w:t>
      </w:r>
      <w:r/>
    </w:p>
    <w:p>
      <w:pPr>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p>
    <w:p>
      <w:pPr>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p>
    <w:p>
      <w:pPr>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p>
    <w:p>
      <w:pPr>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p>
    <w:p>
      <w:pPr>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p>
    <w:p>
      <w:pPr>
        <w:ind w:firstLine="480"/>
        <w:jc w:val="both"/>
        <w:spacing w:after="0" w:line="560" w:lineRule="exact"/>
        <w:widowControl w:val="off"/>
        <w:rPr>
          <w:rFonts w:ascii="宋体"/>
          <w:iCs/>
          <w:sz w:val="24"/>
        </w:rPr>
      </w:pPr>
      <w:r>
        <w:rPr>
          <w:rFonts w:hint="eastAsia" w:ascii="宋体"/>
          <w:iCs/>
          <w:sz w:val="24"/>
        </w:rPr>
        <w:t xml:space="preserve">28.4.7不符合法律、法规的规定的。</w:t>
      </w:r>
      <w:r/>
    </w:p>
    <w:p>
      <w:pPr>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p>
    <w:p>
      <w:pPr>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29、质疑处理</w:t>
      </w:r>
      <w:r/>
    </w:p>
    <w:p>
      <w:pPr>
        <w:ind w:firstLine="480"/>
        <w:jc w:val="both"/>
        <w:spacing w:after="0" w:line="560" w:lineRule="exact"/>
        <w:widowControl w:val="off"/>
        <w:rPr>
          <w:rFonts w:ascii="宋体"/>
          <w:iCs/>
          <w:sz w:val="24"/>
        </w:rPr>
      </w:pPr>
      <w:r>
        <w:rPr>
          <w:rFonts w:hint="eastAsia" w:ascii="宋体"/>
          <w:iCs/>
          <w:sz w:val="24"/>
        </w:rPr>
        <w:t xml:space="preserve">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p>
    <w:p>
      <w:pPr>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p>
    <w:p>
      <w:pPr>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sz w:val="24"/>
        </w:rPr>
        <w:t xml:space="preserve">作出</w:t>
      </w:r>
      <w:r>
        <w:rPr>
          <w:rFonts w:hint="eastAsia" w:ascii="宋体"/>
          <w:iCs/>
          <w:sz w:val="24"/>
        </w:rPr>
        <w:t xml:space="preserve">答复。</w:t>
      </w:r>
      <w:r/>
    </w:p>
    <w:p>
      <w:pPr>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w:t>
      </w:r>
      <w:r>
        <w:rPr>
          <w:rFonts w:hint="eastAsia" w:ascii="宋体"/>
          <w:iCs/>
          <w:sz w:val="24"/>
        </w:rPr>
        <w:t xml:space="preserve">出，询问、质疑由采购人负责答复。未参加投标活动的供应商或在投标活动中自身权益未受到损害的供应商所提出的质疑不予受理。</w:t>
      </w:r>
      <w:r/>
    </w:p>
    <w:p>
      <w:pPr>
        <w:ind w:firstLine="480"/>
        <w:jc w:val="both"/>
        <w:spacing w:after="0" w:line="560" w:lineRule="exact"/>
        <w:widowControl w:val="off"/>
        <w:rPr>
          <w:rFonts w:ascii="宋体"/>
          <w:iCs/>
          <w:sz w:val="24"/>
        </w:rPr>
      </w:pPr>
      <w:r>
        <w:rPr>
          <w:rFonts w:hint="eastAsia" w:ascii="宋体"/>
          <w:iCs/>
          <w:sz w:val="24"/>
        </w:rPr>
        <w:t xml:space="preserve">29.4质疑</w:t>
      </w:r>
      <w:r>
        <w:rPr>
          <w:rFonts w:hint="eastAsia" w:ascii="宋体"/>
          <w:iCs/>
          <w:sz w:val="24"/>
        </w:rPr>
        <w:t xml:space="preserve">函应当</w:t>
      </w:r>
      <w:r>
        <w:rPr>
          <w:rFonts w:hint="eastAsia" w:ascii="宋体"/>
          <w:iCs/>
          <w:sz w:val="24"/>
        </w:rPr>
        <w:t xml:space="preserve">包括下列内容：</w:t>
      </w:r>
      <w:r/>
    </w:p>
    <w:p>
      <w:pPr>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p>
    <w:p>
      <w:pPr>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p>
    <w:p>
      <w:pPr>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p>
    <w:p>
      <w:pPr>
        <w:ind w:firstLine="480"/>
        <w:jc w:val="both"/>
        <w:spacing w:after="0" w:line="560" w:lineRule="exact"/>
        <w:widowControl w:val="off"/>
        <w:rPr>
          <w:rFonts w:ascii="宋体"/>
          <w:iCs/>
          <w:sz w:val="24"/>
        </w:rPr>
      </w:pPr>
      <w:r>
        <w:rPr>
          <w:rFonts w:hint="eastAsia" w:ascii="宋体"/>
          <w:iCs/>
          <w:sz w:val="24"/>
        </w:rPr>
        <w:t xml:space="preserve">29.4.4提起质疑的日期；</w:t>
      </w:r>
      <w:r/>
    </w:p>
    <w:p>
      <w:pPr>
        <w:ind w:firstLine="480"/>
        <w:jc w:val="both"/>
        <w:spacing w:after="0" w:line="560" w:lineRule="exact"/>
        <w:widowControl w:val="off"/>
        <w:rPr>
          <w:rFonts w:ascii="宋体"/>
          <w:iCs/>
          <w:sz w:val="24"/>
        </w:rPr>
      </w:pPr>
      <w:r>
        <w:rPr>
          <w:rFonts w:hint="eastAsia" w:ascii="宋体"/>
          <w:iCs/>
          <w:sz w:val="24"/>
        </w:rPr>
        <w:t xml:space="preserve">29.4.5质疑</w:t>
      </w:r>
      <w:r>
        <w:rPr>
          <w:rFonts w:hint="eastAsia" w:ascii="宋体"/>
          <w:iCs/>
          <w:sz w:val="24"/>
        </w:rPr>
        <w:t xml:space="preserve">函应当</w:t>
      </w:r>
      <w:r>
        <w:rPr>
          <w:rFonts w:hint="eastAsia" w:ascii="宋体"/>
          <w:iCs/>
          <w:sz w:val="24"/>
        </w:rPr>
        <w:t xml:space="preserve">署名：质疑人为自然人的，应当由本人签字并</w:t>
      </w:r>
      <w:r>
        <w:rPr>
          <w:rFonts w:hint="eastAsia" w:ascii="宋体"/>
          <w:iCs/>
          <w:sz w:val="24"/>
        </w:rPr>
        <w:t xml:space="preserve">附有效</w:t>
      </w:r>
      <w:r>
        <w:rPr>
          <w:rFonts w:hint="eastAsia" w:ascii="宋体"/>
          <w:iCs/>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w:t>
      </w:r>
      <w:r>
        <w:rPr>
          <w:rFonts w:hint="eastAsia" w:ascii="宋体"/>
          <w:iCs/>
          <w:sz w:val="24"/>
        </w:rPr>
        <w:t xml:space="preserve">作出</w:t>
      </w:r>
      <w:r>
        <w:rPr>
          <w:rFonts w:hint="eastAsia" w:ascii="宋体"/>
          <w:iCs/>
          <w:sz w:val="24"/>
        </w:rPr>
        <w:t xml:space="preserve">答复，并以书面形式通知质疑供应商和其他有关供应商，但答复的内容不得涉及商业秘密。</w:t>
      </w:r>
      <w:r/>
    </w:p>
    <w:p>
      <w:pPr>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p>
    <w:p>
      <w:pPr>
        <w:ind w:firstLine="480"/>
        <w:jc w:val="both"/>
        <w:spacing w:after="0" w:line="560" w:lineRule="exact"/>
        <w:widowControl w:val="off"/>
        <w:rPr>
          <w:rFonts w:ascii="宋体"/>
          <w:iCs/>
          <w:sz w:val="24"/>
        </w:rPr>
      </w:pPr>
      <w:r>
        <w:rPr>
          <w:rFonts w:hint="eastAsia" w:ascii="宋体"/>
          <w:iCs/>
          <w:sz w:val="24"/>
        </w:rPr>
        <w:t xml:space="preserve">30、中标通知书</w:t>
      </w:r>
      <w:r/>
    </w:p>
    <w:p>
      <w:pPr>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w:t>
      </w:r>
      <w:r>
        <w:rPr>
          <w:rFonts w:hint="eastAsia" w:ascii="宋体"/>
          <w:iCs/>
          <w:sz w:val="24"/>
        </w:rPr>
        <w:t xml:space="preserve">采云</w:t>
      </w:r>
      <w:r>
        <w:rPr>
          <w:rFonts w:hint="eastAsia" w:ascii="宋体"/>
          <w:iCs/>
          <w:sz w:val="24"/>
        </w:rPr>
        <w:t xml:space="preserve">系统及时下载中标通知书。因系统存储空间有限，自中标结果公告届满之日起30日后，苏</w:t>
      </w:r>
      <w:r>
        <w:rPr>
          <w:rFonts w:hint="eastAsia" w:ascii="宋体"/>
          <w:iCs/>
          <w:sz w:val="24"/>
        </w:rPr>
        <w:t xml:space="preserve">采云</w:t>
      </w:r>
      <w:r>
        <w:rPr>
          <w:rFonts w:hint="eastAsia" w:ascii="宋体"/>
          <w:iCs/>
          <w:sz w:val="24"/>
        </w:rPr>
        <w:t xml:space="preserve">系统不再保证提供下载中标通知书服务,因未及时下载而造成的不利后果由中标人自行承担。</w:t>
      </w:r>
      <w:r/>
    </w:p>
    <w:p>
      <w:pPr>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中标通知书将是合同的一个组成部分。对采购人和中标的供应商均具有法律效力。中标通知书发出后，采购人改变中标结果的，或者中标的供应商放弃中标项目的，应当依法承担法律责任。</w:t>
      </w:r>
      <w:r/>
    </w:p>
    <w:p>
      <w:pPr>
        <w:ind w:firstLine="480"/>
        <w:jc w:val="both"/>
        <w:spacing w:after="0" w:line="560" w:lineRule="exact"/>
        <w:widowControl w:val="off"/>
        <w:rPr>
          <w:rFonts w:ascii="宋体"/>
          <w:iCs/>
          <w:sz w:val="24"/>
        </w:rPr>
      </w:pPr>
      <w:r>
        <w:rPr>
          <w:rFonts w:hint="eastAsia" w:ascii="宋体"/>
          <w:iCs/>
          <w:sz w:val="24"/>
        </w:rPr>
        <w:t xml:space="preserve">七、授予合同</w:t>
      </w:r>
      <w:r/>
    </w:p>
    <w:p>
      <w:pPr>
        <w:ind w:firstLine="480"/>
        <w:jc w:val="both"/>
        <w:spacing w:after="0" w:line="560" w:lineRule="exact"/>
        <w:widowControl w:val="off"/>
        <w:rPr>
          <w:rFonts w:ascii="宋体"/>
          <w:iCs/>
          <w:sz w:val="24"/>
        </w:rPr>
      </w:pPr>
      <w:r>
        <w:rPr>
          <w:rFonts w:hint="eastAsia" w:ascii="宋体"/>
          <w:iCs/>
          <w:sz w:val="24"/>
        </w:rPr>
        <w:t xml:space="preserve">31、 签订合同</w:t>
      </w:r>
      <w:r/>
    </w:p>
    <w:p>
      <w:pPr>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p>
    <w:p>
      <w:pPr>
        <w:ind w:firstLine="480"/>
        <w:jc w:val="both"/>
        <w:spacing w:after="0" w:line="560" w:lineRule="exact"/>
        <w:widowControl w:val="off"/>
        <w:rPr>
          <w:rFonts w:ascii="宋体"/>
          <w:iCs/>
          <w:sz w:val="24"/>
        </w:rPr>
      </w:pPr>
      <w:r>
        <w:rPr>
          <w:rFonts w:hint="eastAsia" w:ascii="宋体" w:hAnsi="宋体"/>
          <w:iCs/>
          <w:sz w:val="24"/>
        </w:rPr>
        <w:t xml:space="preserve">★</w:t>
      </w:r>
      <w:r>
        <w:rPr>
          <w:rFonts w:hint="eastAsia" w:ascii="宋体"/>
          <w:iCs/>
          <w:sz w:val="24"/>
        </w:rPr>
        <w:t xml:space="preserve">31.3 </w:t>
      </w:r>
      <w:bookmarkStart w:id="76" w:name="_Hlk86527441"/>
      <w:r>
        <w:rPr>
          <w:rFonts w:hint="eastAsia" w:ascii="宋体"/>
          <w:iCs/>
          <w:sz w:val="24"/>
        </w:rPr>
        <w:t xml:space="preserve">签订合同后，中标的供应商</w:t>
      </w:r>
      <w:r>
        <w:rPr>
          <w:rFonts w:hint="eastAsia" w:ascii="宋体"/>
          <w:iCs/>
          <w:sz w:val="24"/>
        </w:rPr>
        <w:t xml:space="preserve">须实际</w:t>
      </w:r>
      <w:r>
        <w:rPr>
          <w:rFonts w:hint="eastAsia" w:ascii="宋体"/>
          <w:iCs/>
          <w:sz w:val="24"/>
        </w:rPr>
        <w:t xml:space="preserve">履约，不得将本项目采购标的进行任何形式的转包，否则采购人有权终止合同。转包造成采购人损失的，中标的供应商应承担相应赔偿责任。</w:t>
      </w:r>
      <w:bookmarkEnd w:id="76"/>
      <w:r>
        <w:rPr>
          <w:rFonts w:ascii="宋体"/>
          <w:iCs/>
          <w:sz w:val="24"/>
        </w:rPr>
        <w:t xml:space="preserve">中标</w:t>
      </w:r>
      <w:r>
        <w:rPr>
          <w:rFonts w:hint="eastAsia" w:ascii="宋体"/>
          <w:iCs/>
          <w:sz w:val="24"/>
        </w:rPr>
        <w:t xml:space="preserve">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r/>
    </w:p>
    <w:p>
      <w:pPr>
        <w:ind w:firstLine="480"/>
        <w:jc w:val="both"/>
        <w:spacing w:after="0" w:line="560" w:lineRule="exact"/>
        <w:widowControl w:val="off"/>
        <w:rPr>
          <w:rFonts w:ascii="宋体"/>
          <w:b/>
          <w:bCs/>
          <w:iCs/>
          <w:sz w:val="24"/>
        </w:rPr>
      </w:pPr>
      <w:r>
        <w:rPr>
          <w:rFonts w:hint="eastAsia" w:ascii="宋体"/>
          <w:iCs/>
          <w:sz w:val="24"/>
        </w:rPr>
        <w:t xml:space="preserve">★3</w:t>
      </w:r>
      <w:r>
        <w:rPr>
          <w:rFonts w:ascii="宋体"/>
          <w:iCs/>
          <w:sz w:val="24"/>
        </w:rPr>
        <w:t xml:space="preserve">1.4</w:t>
      </w:r>
      <w:bookmarkStart w:id="77" w:name="_Hlk104896895"/>
      <w:r>
        <w:rPr>
          <w:rFonts w:hint="eastAsia" w:ascii="宋体"/>
          <w:iCs/>
          <w:sz w:val="24"/>
        </w:rPr>
        <w:t xml:space="preserve">因不可抗力事件影响或因中标的供应商自身原因，导致中标的供应商暂时无法履约时，报经采购人同意，中标的供应商可以将应承担的检测任务批次分包给本项目其他中标的供应商，并从该供应商应承担的检测任务批次数量中</w:t>
      </w:r>
      <w:r>
        <w:rPr>
          <w:rFonts w:hint="eastAsia" w:ascii="宋体"/>
          <w:iCs/>
          <w:sz w:val="24"/>
        </w:rPr>
        <w:t xml:space="preserve">予以核减，履约期间不再补齐，相关费用也由采购人与承接分包检测任务的其他中标的供应商直接结算。合同履约期间不可抗力事件影响或影响中标的供应商履约的自身原因消失后采购人继续正常分配检测任务。供应商需完全响应。</w:t>
      </w:r>
      <w:bookmarkEnd w:id="77"/>
      <w:r/>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bookmarkEnd w:id="49"/>
      <w:bookmarkEnd w:id="50"/>
      <w:bookmarkEnd w:id="51"/>
      <w:bookmarkEnd w:id="52"/>
      <w:bookmarkEnd w:id="53"/>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pStyle w:val="680"/>
        <w:jc w:val="center"/>
        <w:keepLines w:val="0"/>
        <w:spacing w:before="0" w:line="240" w:lineRule="auto"/>
        <w:widowControl w:val="off"/>
        <w:rPr>
          <w:rFonts w:hint="eastAsia" w:ascii="黑体" w:hAnsi="楷体_GB2312" w:eastAsia="黑体"/>
          <w:b w:val="0"/>
          <w:bCs w:val="0"/>
          <w:color w:val="auto"/>
          <w:sz w:val="44"/>
          <w:szCs w:val="44"/>
        </w:rPr>
      </w:pPr>
      <w:r/>
      <w:bookmarkStart w:id="78" w:name="_Hlk47019468"/>
      <w:r/>
      <w:bookmarkStart w:id="79" w:name="_Toc192946453"/>
      <w:r/>
      <w:bookmarkStart w:id="80" w:name="_Hlt16619350"/>
      <w:r/>
      <w:bookmarkStart w:id="81" w:name="_Toc120614244"/>
      <w:r/>
      <w:bookmarkStart w:id="82" w:name="_Toc16938590"/>
      <w:r/>
      <w:bookmarkStart w:id="83" w:name="_Toc20823346"/>
      <w:r/>
      <w:bookmarkEnd w:id="54"/>
      <w:r/>
      <w:bookmarkEnd w:id="55"/>
      <w:r/>
      <w:bookmarkEnd w:id="56"/>
      <w:r/>
      <w:bookmarkEnd w:id="78"/>
      <w:r>
        <w:rPr>
          <w:rFonts w:hint="eastAsia" w:ascii="黑体" w:hAnsi="楷体_GB2312" w:eastAsia="黑体"/>
          <w:b w:val="0"/>
          <w:bCs w:val="0"/>
          <w:color w:val="auto"/>
          <w:sz w:val="44"/>
          <w:szCs w:val="44"/>
        </w:rPr>
        <w:t xml:space="preserve">第三章  合同条款及格式</w:t>
      </w:r>
      <w:bookmarkEnd w:id="79"/>
      <w:r/>
      <w:r/>
    </w:p>
    <w:p>
      <w:pPr>
        <w:ind w:firstLine="480"/>
        <w:jc w:val="both"/>
        <w:spacing w:after="0" w:line="560" w:lineRule="exact"/>
        <w:widowControl w:val="off"/>
        <w:rPr>
          <w:rFonts w:hint="eastAsia" w:ascii="宋体" w:hAnsi="宋体"/>
          <w:bCs/>
          <w:sz w:val="24"/>
          <w:szCs w:val="24"/>
        </w:rPr>
      </w:pPr>
      <w:r>
        <w:rPr>
          <w:rFonts w:hint="eastAsia" w:ascii="宋体" w:hAnsi="宋体"/>
          <w:bCs/>
          <w:sz w:val="24"/>
          <w:szCs w:val="24"/>
        </w:rPr>
        <w:t xml:space="preserve">以下为成交后</w:t>
      </w:r>
      <w:r>
        <w:rPr>
          <w:rFonts w:hint="eastAsia" w:ascii="宋体" w:hAnsi="宋体"/>
          <w:bCs/>
          <w:sz w:val="24"/>
          <w:szCs w:val="24"/>
        </w:rPr>
        <w:t xml:space="preserve">签定</w:t>
      </w:r>
      <w:r>
        <w:rPr>
          <w:rFonts w:hint="eastAsia" w:ascii="宋体" w:hAnsi="宋体"/>
          <w:bCs/>
          <w:sz w:val="24"/>
          <w:szCs w:val="24"/>
        </w:rPr>
        <w:t xml:space="preserve">本项目合同的通用条款，关于专用条款将由采购人与成交供应商结合本项目具体情况协商后签订。</w:t>
      </w:r>
      <w:r/>
    </w:p>
    <w:p>
      <w:pPr>
        <w:ind w:firstLine="480"/>
        <w:jc w:val="both"/>
        <w:spacing w:after="0" w:line="560" w:lineRule="exact"/>
        <w:rPr>
          <w:rFonts w:hint="eastAsia" w:ascii="等线 Light" w:hAnsi="等线 Light" w:cs="等线 Light"/>
          <w:sz w:val="24"/>
        </w:rPr>
      </w:pPr>
      <w:r>
        <w:rPr>
          <w:rFonts w:hint="eastAsia" w:ascii="等线 Light" w:hAnsi="等线 Light" w:cs="等线 Light"/>
          <w:sz w:val="24"/>
        </w:rPr>
        <w:t xml:space="preserve">甲方：</w:t>
      </w:r>
      <w:r/>
    </w:p>
    <w:p>
      <w:pPr>
        <w:ind w:firstLine="480"/>
        <w:jc w:val="both"/>
        <w:spacing w:after="0" w:line="560" w:lineRule="exact"/>
        <w:rPr>
          <w:rFonts w:hint="eastAsia" w:ascii="等线 Light" w:hAnsi="等线 Light" w:cs="等线 Light"/>
          <w:sz w:val="24"/>
        </w:rPr>
      </w:pPr>
      <w:r>
        <w:rPr>
          <w:rFonts w:hint="eastAsia" w:ascii="等线 Light" w:hAnsi="等线 Light" w:cs="等线 Light"/>
          <w:sz w:val="24"/>
        </w:rPr>
        <w:t xml:space="preserve">乙方：</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根据《中华人民共和国政府采购法》《中华人民共和国民法典》等法律法规的规定，甲乙双方按照招标结果签订本合同。</w:t>
      </w:r>
      <w:r/>
    </w:p>
    <w:p>
      <w:pPr>
        <w:jc w:val="both"/>
        <w:spacing w:after="0" w:line="560" w:lineRule="exact"/>
        <w:rPr>
          <w:rFonts w:hint="eastAsia" w:ascii="等线 Light" w:hAnsi="等线 Light" w:eastAsia="等线 Light" w:cs="等线 Light"/>
          <w:sz w:val="24"/>
        </w:rPr>
      </w:pPr>
      <w:r>
        <w:rPr>
          <w:rFonts w:hint="eastAsia" w:ascii="宋体" w:hAnsi="宋体" w:cs="宋体"/>
          <w:b/>
          <w:sz w:val="24"/>
        </w:rPr>
        <w:t xml:space="preserve">第一条</w:t>
      </w:r>
      <w:r>
        <w:rPr>
          <w:rFonts w:hint="eastAsia" w:ascii="等线 Light" w:hAnsi="等线 Light" w:eastAsia="等线 Light" w:cs="等线 Light"/>
          <w:b/>
          <w:sz w:val="24"/>
        </w:rPr>
        <w:t xml:space="preserve"> </w:t>
      </w:r>
      <w:r>
        <w:rPr>
          <w:rFonts w:hint="eastAsia" w:ascii="宋体" w:hAnsi="宋体" w:cs="宋体"/>
          <w:b/>
          <w:sz w:val="24"/>
        </w:rPr>
        <w:t xml:space="preserve">合同标的</w:t>
      </w:r>
      <w:r>
        <w:rPr>
          <w:rFonts w:hint="eastAsia" w:ascii="等线 Light" w:hAnsi="等线 Light" w:eastAsia="等线 Light" w:cs="等线 Light"/>
          <w:sz w:val="24"/>
        </w:rPr>
        <w:t xml:space="preserve"> </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乙方根据甲方需求提供下列服务：</w:t>
      </w:r>
      <w:r>
        <w:rPr>
          <w:rFonts w:hint="eastAsia" w:ascii="等线 Light" w:hAnsi="等线 Light" w:eastAsia="等线 Light" w:cs="等线 Light"/>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（详见乙方投标文件）。</w:t>
      </w:r>
      <w:r/>
    </w:p>
    <w:p>
      <w:pPr>
        <w:jc w:val="both"/>
        <w:spacing w:after="0" w:line="560" w:lineRule="exact"/>
        <w:rPr>
          <w:rFonts w:hint="eastAsia" w:ascii="等线 Light" w:hAnsi="等线 Light" w:eastAsia="等线 Light" w:cs="等线 Light"/>
          <w:sz w:val="24"/>
        </w:rPr>
      </w:pPr>
      <w:r>
        <w:rPr>
          <w:rFonts w:hint="eastAsia" w:ascii="宋体" w:hAnsi="宋体" w:cs="宋体"/>
          <w:b/>
          <w:sz w:val="24"/>
        </w:rPr>
        <w:t xml:space="preserve">第二条</w:t>
      </w:r>
      <w:r>
        <w:rPr>
          <w:rFonts w:hint="eastAsia" w:ascii="等线 Light" w:hAnsi="等线 Light" w:eastAsia="等线 Light" w:cs="等线 Light"/>
          <w:b/>
          <w:sz w:val="24"/>
        </w:rPr>
        <w:t xml:space="preserve"> </w:t>
      </w:r>
      <w:r>
        <w:rPr>
          <w:rFonts w:hint="eastAsia" w:ascii="宋体" w:hAnsi="宋体" w:cs="宋体"/>
          <w:b/>
          <w:sz w:val="24"/>
        </w:rPr>
        <w:t xml:space="preserve">合同总价款</w:t>
      </w:r>
      <w:r>
        <w:rPr>
          <w:rFonts w:hint="eastAsia" w:ascii="等线 Light" w:hAnsi="等线 Light" w:eastAsia="等线 Light" w:cs="等线 Light"/>
          <w:sz w:val="24"/>
        </w:rPr>
        <w:t xml:space="preserve"> </w:t>
      </w:r>
      <w:r/>
    </w:p>
    <w:p>
      <w:pPr>
        <w:ind w:firstLine="480"/>
        <w:jc w:val="both"/>
        <w:spacing w:after="0" w:line="560" w:lineRule="exact"/>
        <w:rPr>
          <w:rFonts w:hint="eastAsia" w:ascii="宋体" w:hAnsi="宋体" w:cs="等线 Light"/>
          <w:sz w:val="24"/>
        </w:rPr>
      </w:pPr>
      <w:r>
        <w:rPr>
          <w:rFonts w:hint="eastAsia" w:ascii="宋体" w:hAnsi="宋体" w:cs="等线 Light"/>
          <w:sz w:val="24"/>
        </w:rPr>
        <w:t xml:space="preserve">本合同项下人民币总价款为___________（大写）人民币。（￥       ）</w:t>
      </w:r>
      <w:r/>
    </w:p>
    <w:p>
      <w:pPr>
        <w:ind w:firstLine="480"/>
        <w:jc w:val="both"/>
        <w:spacing w:after="0" w:line="560" w:lineRule="exact"/>
        <w:rPr>
          <w:rFonts w:hint="eastAsia" w:ascii="宋体" w:hAnsi="宋体" w:cs="等线 Light"/>
          <w:sz w:val="24"/>
        </w:rPr>
      </w:pPr>
      <w:r>
        <w:rPr>
          <w:rFonts w:hint="eastAsia" w:ascii="宋体" w:hAnsi="宋体" w:cs="等线 Light"/>
          <w:sz w:val="24"/>
        </w:rPr>
        <w:t xml:space="preserve">本合同总价款是完成本项目所发生的所有含税费用、支付给员工的工资和国家强制缴纳的各种社会保障资金，以及供应商认为需要的其他费用等。</w:t>
      </w:r>
      <w:r/>
    </w:p>
    <w:p>
      <w:pPr>
        <w:ind w:firstLine="480"/>
        <w:jc w:val="both"/>
        <w:spacing w:after="0" w:line="560" w:lineRule="exact"/>
        <w:rPr>
          <w:rFonts w:hint="eastAsia" w:ascii="宋体" w:hAnsi="宋体" w:cs="等线 Light"/>
          <w:sz w:val="24"/>
        </w:rPr>
      </w:pPr>
      <w:r>
        <w:rPr>
          <w:rFonts w:hint="eastAsia" w:ascii="宋体" w:hAnsi="宋体" w:cs="等线 Light"/>
          <w:sz w:val="24"/>
        </w:rPr>
        <w:t xml:space="preserve">本合同执行期间合同总价款不变。</w:t>
      </w:r>
      <w:r/>
    </w:p>
    <w:p>
      <w:pPr>
        <w:jc w:val="both"/>
        <w:spacing w:after="0" w:line="560" w:lineRule="exact"/>
        <w:rPr>
          <w:rFonts w:hint="eastAsia" w:ascii="等线 Light" w:hAnsi="等线 Light" w:eastAsia="等线 Light" w:cs="等线 Light"/>
          <w:sz w:val="24"/>
        </w:rPr>
      </w:pPr>
      <w:r>
        <w:rPr>
          <w:rFonts w:hint="eastAsia" w:ascii="宋体" w:hAnsi="宋体" w:cs="宋体"/>
          <w:b/>
          <w:sz w:val="24"/>
        </w:rPr>
        <w:t xml:space="preserve">第三条</w:t>
      </w:r>
      <w:r>
        <w:rPr>
          <w:rFonts w:hint="eastAsia" w:ascii="等线 Light" w:hAnsi="等线 Light" w:eastAsia="等线 Light" w:cs="等线 Light"/>
          <w:b/>
          <w:sz w:val="24"/>
        </w:rPr>
        <w:t xml:space="preserve"> </w:t>
      </w:r>
      <w:r>
        <w:rPr>
          <w:rFonts w:hint="eastAsia" w:ascii="宋体" w:hAnsi="宋体" w:cs="宋体"/>
          <w:b/>
          <w:sz w:val="24"/>
        </w:rPr>
        <w:t xml:space="preserve">组成本合同的有关文件</w:t>
      </w:r>
      <w:r>
        <w:rPr>
          <w:rFonts w:hint="eastAsia" w:ascii="等线 Light" w:hAnsi="等线 Light" w:eastAsia="等线 Light" w:cs="等线 Light"/>
          <w:sz w:val="24"/>
        </w:rPr>
        <w:t xml:space="preserve"> </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下列关于 </w:t>
      </w:r>
      <w:r>
        <w:rPr>
          <w:rFonts w:hint="eastAsia" w:ascii="宋体" w:hAnsi="宋体" w:cs="宋体"/>
          <w:sz w:val="24"/>
          <w:u w:val="single"/>
        </w:rPr>
        <w:t xml:space="preserve">          </w:t>
      </w:r>
      <w:r>
        <w:rPr>
          <w:rFonts w:hint="eastAsia" w:ascii="宋体" w:hAnsi="宋体" w:cs="宋体"/>
          <w:sz w:val="24"/>
        </w:rPr>
        <w:t xml:space="preserve">（项目编号）的招标文件或与本次采购活动方式相适应的文件及有关附件是本合同不可分割的组成部分，与本合同具有同等法律效力，这些文件包括但不限于：</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）本项目招标文件、乙方提供的投标文件和报价表；</w:t>
      </w:r>
      <w:r/>
    </w:p>
    <w:p>
      <w:pPr>
        <w:ind w:firstLine="480"/>
        <w:jc w:val="both"/>
        <w:spacing w:after="0" w:line="560" w:lineRule="exact"/>
        <w:rPr>
          <w:rFonts w:hint="eastAsia" w:ascii="等线 Light" w:hAnsi="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）技术</w:t>
      </w:r>
      <w:r>
        <w:rPr>
          <w:rFonts w:hint="eastAsia" w:ascii="宋体" w:hAnsi="宋体" w:cs="宋体"/>
          <w:b/>
          <w:sz w:val="24"/>
        </w:rPr>
        <w:t xml:space="preserve">（服务）</w:t>
      </w:r>
      <w:r>
        <w:rPr>
          <w:rFonts w:hint="eastAsia" w:ascii="宋体" w:hAnsi="宋体" w:cs="宋体"/>
          <w:sz w:val="24"/>
        </w:rPr>
        <w:t xml:space="preserve">规格响应表； </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3</w:t>
      </w:r>
      <w:r>
        <w:rPr>
          <w:rFonts w:hint="eastAsia" w:ascii="宋体" w:hAnsi="宋体" w:cs="宋体"/>
          <w:sz w:val="24"/>
        </w:rPr>
        <w:t xml:space="preserve">）投标承诺</w:t>
      </w:r>
      <w:r>
        <w:rPr>
          <w:rFonts w:hint="eastAsia" w:ascii="等线 Light" w:hAnsi="等线 Light" w:eastAsia="等线 Light" w:cs="等线 Light"/>
          <w:sz w:val="24"/>
        </w:rPr>
        <w:t xml:space="preserve">/</w:t>
      </w:r>
      <w:r>
        <w:rPr>
          <w:rFonts w:hint="eastAsia" w:ascii="宋体" w:hAnsi="宋体" w:cs="宋体"/>
          <w:sz w:val="24"/>
        </w:rPr>
        <w:t xml:space="preserve">服务承诺；</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4</w:t>
      </w:r>
      <w:r>
        <w:rPr>
          <w:rFonts w:hint="eastAsia" w:ascii="宋体" w:hAnsi="宋体" w:cs="宋体"/>
          <w:sz w:val="24"/>
        </w:rPr>
        <w:t xml:space="preserve">）中标通知书；</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5</w:t>
      </w:r>
      <w:r>
        <w:rPr>
          <w:rFonts w:hint="eastAsia" w:ascii="宋体" w:hAnsi="宋体" w:cs="宋体"/>
          <w:sz w:val="24"/>
        </w:rPr>
        <w:t xml:space="preserve">）甲乙双方商定的其他文件等。</w:t>
      </w:r>
      <w:r/>
    </w:p>
    <w:p>
      <w:pPr>
        <w:jc w:val="both"/>
        <w:spacing w:after="0" w:line="560" w:lineRule="exact"/>
        <w:rPr>
          <w:rFonts w:hint="eastAsia" w:ascii="宋体" w:hAnsi="宋体" w:cs="宋体"/>
          <w:b/>
          <w:sz w:val="24"/>
        </w:rPr>
      </w:pPr>
      <w:r>
        <w:rPr>
          <w:rFonts w:hint="eastAsia" w:ascii="宋体" w:hAnsi="宋体" w:cs="宋体"/>
          <w:b/>
          <w:sz w:val="24"/>
        </w:rPr>
        <w:t xml:space="preserve">第四条 双方权利与义务</w:t>
      </w:r>
      <w:r/>
    </w:p>
    <w:p>
      <w:pPr>
        <w:ind w:firstLine="480"/>
        <w:jc w:val="both"/>
        <w:spacing w:after="0" w:line="560" w:lineRule="exact"/>
        <w:rPr>
          <w:rFonts w:hint="eastAsia" w:ascii="宋体" w:hAnsi="宋体" w:cs="宋体"/>
          <w:sz w:val="24"/>
        </w:rPr>
      </w:pPr>
      <w:r>
        <w:rPr>
          <w:rFonts w:hint="eastAsia" w:ascii="宋体" w:hAnsi="宋体" w:cs="宋体"/>
          <w:sz w:val="24"/>
        </w:rPr>
        <w:t xml:space="preserve">1、甲方的权利和义务</w:t>
      </w:r>
      <w:r/>
    </w:p>
    <w:p>
      <w:pPr>
        <w:ind w:firstLine="480"/>
        <w:jc w:val="both"/>
        <w:spacing w:after="0" w:line="560" w:lineRule="exact"/>
        <w:rPr>
          <w:rFonts w:hint="eastAsia" w:ascii="宋体" w:hAnsi="宋体" w:cs="宋体"/>
          <w:sz w:val="24"/>
        </w:rPr>
      </w:pPr>
      <w:r>
        <w:rPr>
          <w:rFonts w:hint="eastAsia" w:ascii="宋体" w:hAnsi="宋体" w:cs="宋体"/>
          <w:sz w:val="24"/>
        </w:rPr>
        <w:t xml:space="preserve">（1）甲方负责制定各类抽样标准与程序和服务程序及验收办法，乙方对甲方制定的相应办法应当遵守。</w:t>
      </w:r>
      <w:r/>
    </w:p>
    <w:p>
      <w:pPr>
        <w:ind w:firstLine="480"/>
        <w:jc w:val="both"/>
        <w:spacing w:after="0" w:line="560" w:lineRule="exact"/>
        <w:rPr>
          <w:rFonts w:hint="eastAsia" w:ascii="宋体" w:hAnsi="宋体" w:cs="宋体"/>
          <w:sz w:val="24"/>
        </w:rPr>
      </w:pPr>
      <w:r>
        <w:rPr>
          <w:rFonts w:hint="eastAsia" w:ascii="宋体" w:hAnsi="宋体" w:cs="宋体"/>
          <w:sz w:val="24"/>
        </w:rPr>
        <w:t xml:space="preserve">（2）甲方负责对乙方开展快检工作指导。</w:t>
      </w:r>
      <w:r/>
    </w:p>
    <w:p>
      <w:pPr>
        <w:ind w:firstLine="480"/>
        <w:jc w:val="both"/>
        <w:spacing w:after="0" w:line="560" w:lineRule="exact"/>
        <w:rPr>
          <w:rFonts w:hint="eastAsia" w:ascii="宋体" w:hAnsi="宋体" w:cs="宋体"/>
          <w:sz w:val="24"/>
        </w:rPr>
      </w:pPr>
      <w:r>
        <w:rPr>
          <w:rFonts w:hint="eastAsia" w:ascii="宋体" w:hAnsi="宋体" w:cs="宋体"/>
          <w:sz w:val="24"/>
        </w:rPr>
        <w:t xml:space="preserve">（3）甲方负责对乙方进行各项监督检查和验收。甲方发现检测</w:t>
      </w:r>
      <w:r>
        <w:rPr>
          <w:rFonts w:hint="eastAsia" w:ascii="宋体" w:hAnsi="宋体" w:cs="宋体"/>
          <w:sz w:val="24"/>
        </w:rPr>
        <w:t xml:space="preserve">室存在</w:t>
      </w:r>
      <w:r>
        <w:rPr>
          <w:rFonts w:hint="eastAsia" w:ascii="宋体" w:hAnsi="宋体" w:cs="宋体"/>
          <w:sz w:val="24"/>
        </w:rPr>
        <w:t xml:space="preserve">过期快检试剂的，存在弄虚作假的，视为乙方违约，甲方有权视情节扣减运行维护费用，取消乙方再次参加甲方食品快检检测</w:t>
      </w:r>
      <w:r>
        <w:rPr>
          <w:rFonts w:hint="eastAsia" w:ascii="宋体" w:hAnsi="宋体" w:cs="宋体"/>
          <w:sz w:val="24"/>
        </w:rPr>
        <w:t xml:space="preserve">室运行</w:t>
      </w:r>
      <w:r>
        <w:rPr>
          <w:rFonts w:hint="eastAsia" w:ascii="宋体" w:hAnsi="宋体" w:cs="宋体"/>
          <w:sz w:val="24"/>
        </w:rPr>
        <w:t xml:space="preserve">维护项目招投标的资格或终止本合同。</w:t>
      </w:r>
      <w:r/>
    </w:p>
    <w:p>
      <w:pPr>
        <w:ind w:firstLine="480"/>
        <w:jc w:val="both"/>
        <w:spacing w:after="0" w:line="560" w:lineRule="exact"/>
        <w:rPr>
          <w:rFonts w:hint="eastAsia" w:ascii="宋体" w:hAnsi="宋体" w:cs="宋体"/>
          <w:sz w:val="24"/>
        </w:rPr>
      </w:pPr>
      <w:r>
        <w:rPr>
          <w:rFonts w:hint="eastAsia" w:ascii="宋体" w:hAnsi="宋体" w:cs="宋体"/>
          <w:sz w:val="24"/>
        </w:rPr>
        <w:t xml:space="preserve">（4）甲方负责食品快检工作统筹协调，对乙方一年内出现三次不服从甲方统一调度安排的，视为乙方违约，取消乙方续签合同及再次参加甲方食品快检检测</w:t>
      </w:r>
      <w:r>
        <w:rPr>
          <w:rFonts w:hint="eastAsia" w:ascii="宋体" w:hAnsi="宋体" w:cs="宋体"/>
          <w:sz w:val="24"/>
        </w:rPr>
        <w:t xml:space="preserve">室运行</w:t>
      </w:r>
      <w:r>
        <w:rPr>
          <w:rFonts w:hint="eastAsia" w:ascii="宋体" w:hAnsi="宋体" w:cs="宋体"/>
          <w:sz w:val="24"/>
        </w:rPr>
        <w:t xml:space="preserve">维护项目招投标的资格。</w:t>
      </w:r>
      <w:r/>
    </w:p>
    <w:p>
      <w:pPr>
        <w:ind w:firstLine="480"/>
        <w:jc w:val="both"/>
        <w:spacing w:after="0" w:line="560" w:lineRule="exact"/>
        <w:rPr>
          <w:rFonts w:hint="eastAsia" w:ascii="宋体" w:hAnsi="宋体" w:cs="宋体"/>
          <w:sz w:val="24"/>
        </w:rPr>
      </w:pPr>
      <w:r>
        <w:rPr>
          <w:rFonts w:hint="eastAsia" w:ascii="宋体" w:hAnsi="宋体" w:cs="宋体"/>
          <w:sz w:val="24"/>
        </w:rPr>
        <w:t xml:space="preserve">（5）甲方负责提供食品快检室及其快检所需的设备。</w:t>
      </w:r>
      <w:r/>
    </w:p>
    <w:p>
      <w:pPr>
        <w:ind w:firstLine="480"/>
        <w:jc w:val="both"/>
        <w:spacing w:after="0" w:line="560" w:lineRule="exact"/>
        <w:rPr>
          <w:rFonts w:hint="eastAsia" w:ascii="宋体" w:hAnsi="宋体" w:cs="宋体"/>
          <w:sz w:val="24"/>
        </w:rPr>
      </w:pPr>
      <w:r>
        <w:rPr>
          <w:rFonts w:hint="eastAsia" w:ascii="宋体" w:hAnsi="宋体" w:cs="宋体"/>
          <w:sz w:val="24"/>
        </w:rPr>
        <w:t xml:space="preserve">（6）甲方负责督促市场主办方、食用农产品经营者配合乙方开展食品抽样工作。</w:t>
      </w:r>
      <w:r/>
    </w:p>
    <w:p>
      <w:pPr>
        <w:ind w:firstLine="480"/>
        <w:jc w:val="both"/>
        <w:spacing w:after="0" w:line="560" w:lineRule="exact"/>
        <w:rPr>
          <w:rFonts w:hint="eastAsia" w:ascii="宋体" w:hAnsi="宋体" w:cs="宋体"/>
          <w:sz w:val="24"/>
        </w:rPr>
      </w:pPr>
      <w:r>
        <w:rPr>
          <w:rFonts w:hint="eastAsia" w:ascii="宋体" w:hAnsi="宋体" w:cs="宋体"/>
          <w:sz w:val="24"/>
        </w:rPr>
        <w:t xml:space="preserve">（7）甲方按验收结果向乙方支付服务费用。</w:t>
      </w:r>
      <w:r/>
    </w:p>
    <w:p>
      <w:pPr>
        <w:ind w:firstLine="480"/>
        <w:jc w:val="both"/>
        <w:spacing w:after="0" w:line="560" w:lineRule="exact"/>
        <w:rPr>
          <w:rFonts w:hint="eastAsia" w:ascii="宋体" w:hAnsi="宋体" w:cs="宋体"/>
          <w:sz w:val="24"/>
        </w:rPr>
      </w:pPr>
      <w:r>
        <w:rPr>
          <w:rFonts w:hint="eastAsia" w:ascii="宋体" w:hAnsi="宋体" w:cs="宋体"/>
          <w:sz w:val="24"/>
        </w:rPr>
        <w:t xml:space="preserve">（8）在各级（国家、省、市、区）、各类（包括但不限于国家食品安全示范城市、全国文明城市、卫生城市等）创建</w:t>
      </w:r>
      <w:r>
        <w:rPr>
          <w:rFonts w:hint="eastAsia" w:ascii="宋体" w:hAnsi="宋体" w:cs="宋体"/>
          <w:sz w:val="24"/>
        </w:rPr>
        <w:t xml:space="preserve">迎查考核</w:t>
      </w:r>
      <w:r>
        <w:rPr>
          <w:rFonts w:hint="eastAsia" w:ascii="宋体" w:hAnsi="宋体" w:cs="宋体"/>
          <w:sz w:val="24"/>
        </w:rPr>
        <w:t xml:space="preserve">或督查工作中，因乙方责任造成甲方被书面通报批评、被扣分或者被媒体曝光的，每发生一家次，甲方有权按照1000元/家的标准扣减乙方运行维护费用。因乙方责任造成重大不良影响的，甲方有权终止本合同。</w:t>
      </w:r>
      <w:r/>
    </w:p>
    <w:p>
      <w:pPr>
        <w:ind w:firstLine="480"/>
        <w:jc w:val="both"/>
        <w:spacing w:after="0" w:line="560" w:lineRule="exact"/>
        <w:rPr>
          <w:rFonts w:hint="eastAsia" w:ascii="宋体" w:hAnsi="宋体" w:cs="宋体"/>
          <w:sz w:val="24"/>
        </w:rPr>
      </w:pPr>
      <w:r>
        <w:rPr>
          <w:rFonts w:hint="eastAsia" w:ascii="宋体" w:hAnsi="宋体" w:cs="宋体"/>
          <w:sz w:val="24"/>
        </w:rPr>
        <w:t xml:space="preserve">（9）其它依法应由甲方享有的权利和承担的义务。</w:t>
      </w:r>
      <w:r/>
    </w:p>
    <w:p>
      <w:pPr>
        <w:ind w:firstLine="480"/>
        <w:jc w:val="both"/>
        <w:spacing w:after="0" w:line="560" w:lineRule="exact"/>
        <w:rPr>
          <w:rFonts w:hint="eastAsia" w:ascii="宋体" w:hAnsi="宋体" w:cs="宋体"/>
          <w:sz w:val="24"/>
        </w:rPr>
      </w:pPr>
      <w:r>
        <w:rPr>
          <w:rFonts w:hint="eastAsia" w:ascii="宋体" w:hAnsi="宋体" w:cs="宋体"/>
          <w:sz w:val="24"/>
        </w:rPr>
        <w:t xml:space="preserve">2、乙方的权利和义务</w:t>
      </w:r>
      <w:r/>
    </w:p>
    <w:p>
      <w:pPr>
        <w:ind w:firstLine="480"/>
        <w:jc w:val="both"/>
        <w:spacing w:after="0" w:line="560" w:lineRule="exact"/>
        <w:rPr>
          <w:rFonts w:hint="eastAsia" w:ascii="宋体" w:hAnsi="宋体" w:cs="宋体"/>
          <w:sz w:val="24"/>
        </w:rPr>
      </w:pPr>
      <w:r>
        <w:rPr>
          <w:rFonts w:hint="eastAsia" w:ascii="宋体" w:hAnsi="宋体" w:cs="宋体"/>
          <w:sz w:val="24"/>
        </w:rPr>
        <w:t xml:space="preserve">（1）乙方根据有关法律、法规、政策及本合同的规定，制定该服务项目的各项管理措施、规章制度、实施细则，并积极参加甲方统一组织的各项培训活动。</w:t>
      </w:r>
      <w:r/>
    </w:p>
    <w:p>
      <w:pPr>
        <w:ind w:firstLine="480"/>
        <w:jc w:val="both"/>
        <w:spacing w:after="0" w:line="560" w:lineRule="exact"/>
        <w:rPr>
          <w:rFonts w:hint="eastAsia" w:ascii="宋体" w:hAnsi="宋体" w:cs="宋体"/>
          <w:sz w:val="24"/>
        </w:rPr>
      </w:pPr>
      <w:r>
        <w:rPr>
          <w:rFonts w:hint="eastAsia" w:ascii="宋体" w:hAnsi="宋体" w:cs="宋体"/>
          <w:sz w:val="24"/>
        </w:rPr>
        <w:t xml:space="preserve">（2）乙方如有违反管理规定的行为，自愿接受甲方的教育和法定范围内的处理。</w:t>
      </w:r>
      <w:r/>
    </w:p>
    <w:p>
      <w:pPr>
        <w:ind w:firstLine="480"/>
        <w:jc w:val="both"/>
        <w:spacing w:after="0" w:line="560" w:lineRule="exact"/>
        <w:rPr>
          <w:rFonts w:hint="eastAsia" w:ascii="宋体" w:hAnsi="宋体" w:cs="宋体"/>
          <w:sz w:val="24"/>
        </w:rPr>
      </w:pPr>
      <w:r>
        <w:rPr>
          <w:rFonts w:hint="eastAsia" w:ascii="宋体" w:hAnsi="宋体" w:cs="宋体"/>
          <w:sz w:val="24"/>
        </w:rPr>
        <w:t xml:space="preserve">（3）乙方自觉接受甲方实施的监督检查和验收等，对甲方提出的整改要求，乙方应按照甲方要求的时间予以整改，逾期未按管理规定整改到位，必须接受甲方的处罚，并承担相应的违约责任。</w:t>
      </w:r>
      <w:r/>
    </w:p>
    <w:p>
      <w:pPr>
        <w:ind w:firstLine="480"/>
        <w:jc w:val="both"/>
        <w:spacing w:after="0" w:line="560" w:lineRule="exact"/>
        <w:rPr>
          <w:rFonts w:hint="eastAsia" w:ascii="宋体" w:hAnsi="宋体" w:cs="宋体"/>
          <w:sz w:val="24"/>
        </w:rPr>
      </w:pPr>
      <w:r>
        <w:rPr>
          <w:rFonts w:hint="eastAsia" w:ascii="宋体" w:hAnsi="宋体" w:cs="宋体"/>
          <w:sz w:val="24"/>
        </w:rPr>
        <w:t xml:space="preserve">（4）乙方未经甲方书面同意，不得将其他委托管理事项擅自进行承包、转包或转让、倒卖。对各类办公设施和设备，不得擅自占用和改变其使用功能等。</w:t>
      </w:r>
      <w:r/>
    </w:p>
    <w:p>
      <w:pPr>
        <w:ind w:firstLine="480"/>
        <w:jc w:val="both"/>
        <w:spacing w:after="0" w:line="560" w:lineRule="exact"/>
        <w:rPr>
          <w:rFonts w:hint="eastAsia" w:ascii="宋体" w:hAnsi="宋体" w:cs="宋体"/>
          <w:sz w:val="24"/>
        </w:rPr>
      </w:pPr>
      <w:r>
        <w:rPr>
          <w:rFonts w:hint="eastAsia" w:ascii="宋体" w:hAnsi="宋体" w:cs="宋体"/>
          <w:sz w:val="24"/>
        </w:rPr>
        <w:t xml:space="preserve">（5）乙方负责建立健全服务管理档案并及时记载有关变更情况。</w:t>
      </w:r>
      <w:r/>
    </w:p>
    <w:p>
      <w:pPr>
        <w:ind w:firstLine="480"/>
        <w:jc w:val="both"/>
        <w:spacing w:after="0" w:line="560" w:lineRule="exact"/>
        <w:rPr>
          <w:rFonts w:hint="eastAsia" w:ascii="宋体" w:hAnsi="宋体" w:cs="宋体"/>
          <w:sz w:val="24"/>
        </w:rPr>
      </w:pPr>
      <w:r>
        <w:rPr>
          <w:rFonts w:hint="eastAsia" w:ascii="宋体" w:hAnsi="宋体" w:cs="宋体"/>
          <w:sz w:val="24"/>
        </w:rPr>
        <w:t xml:space="preserve">（6）乙方所派人数应保证每间快检室每日人数符合项目采购需求。如出现低于前述核定人数的情况，</w:t>
      </w:r>
      <w:r>
        <w:rPr>
          <w:rFonts w:hint="eastAsia" w:ascii="宋体" w:hAnsi="宋体" w:cs="宋体"/>
          <w:sz w:val="24"/>
        </w:rPr>
        <w:t xml:space="preserve">乙方应第一时间</w:t>
      </w:r>
      <w:r>
        <w:rPr>
          <w:rFonts w:hint="eastAsia" w:ascii="宋体" w:hAnsi="宋体" w:cs="宋体"/>
          <w:sz w:val="24"/>
        </w:rPr>
        <w:t xml:space="preserve">通知甲方，并按甲方规定时限及时补齐人数，超过规定时限的按实际缺少的人数和时间扣除相应的费用。如低于核定人数又未及时通知甲方的，经甲方检查发现后按考核标准予以处罚。人数不足的天数超过7个工作日的，视为乙方违约，甲方有权视情节扣减运行维护费用，取消乙方再次参加甲方食品快检检测</w:t>
      </w:r>
      <w:r>
        <w:rPr>
          <w:rFonts w:hint="eastAsia" w:ascii="宋体" w:hAnsi="宋体" w:cs="宋体"/>
          <w:sz w:val="24"/>
        </w:rPr>
        <w:t xml:space="preserve">室运行</w:t>
      </w:r>
      <w:r>
        <w:rPr>
          <w:rFonts w:hint="eastAsia" w:ascii="宋体" w:hAnsi="宋体" w:cs="宋体"/>
          <w:sz w:val="24"/>
        </w:rPr>
        <w:t xml:space="preserve">维护项目招投标的资格。 如检测机构或检测人员与被检农贸市场或摊位经营者质检存在近亲属等情形的，应主动提出回避。</w:t>
      </w:r>
      <w:r/>
    </w:p>
    <w:p>
      <w:pPr>
        <w:ind w:firstLine="480"/>
        <w:jc w:val="both"/>
        <w:spacing w:after="0" w:line="560" w:lineRule="exact"/>
        <w:rPr>
          <w:rFonts w:hint="eastAsia" w:ascii="宋体" w:hAnsi="宋体" w:cs="宋体"/>
          <w:color w:val="000000"/>
          <w:sz w:val="24"/>
        </w:rPr>
      </w:pPr>
      <w:r>
        <w:rPr>
          <w:rFonts w:hint="eastAsia" w:ascii="宋体" w:hAnsi="宋体" w:cs="宋体"/>
          <w:sz w:val="24"/>
        </w:rPr>
        <w:t xml:space="preserve">（7）乙方应当保证每间快检室每日抽样</w:t>
      </w:r>
      <w:r>
        <w:rPr>
          <w:rFonts w:hint="eastAsia" w:ascii="宋体" w:hAnsi="宋体" w:cs="宋体"/>
          <w:sz w:val="24"/>
        </w:rPr>
        <w:t xml:space="preserve">批次数</w:t>
      </w:r>
      <w:r>
        <w:rPr>
          <w:rFonts w:hint="eastAsia" w:ascii="宋体" w:hAnsi="宋体" w:cs="宋体"/>
          <w:sz w:val="24"/>
        </w:rPr>
        <w:t xml:space="preserve">不少于甲方规定的检测批次，抽样标准应当符合甲方指定的相关抽样程序及标准。乙方自备符合检测功能要求的相应快检试剂、耗材，负责现场采样、现场快检、现场服务、数据报送、技术咨询等相关工作及所产生的费用，费用包括但不限于检测人员工资、快检</w:t>
      </w:r>
      <w:r>
        <w:rPr>
          <w:rFonts w:hint="eastAsia" w:ascii="宋体" w:hAnsi="宋体" w:cs="宋体"/>
          <w:sz w:val="24"/>
        </w:rPr>
        <w:t xml:space="preserve">室网络</w:t>
      </w:r>
      <w:r>
        <w:rPr>
          <w:rFonts w:hint="eastAsia" w:ascii="宋体" w:hAnsi="宋体" w:cs="宋体"/>
          <w:sz w:val="24"/>
        </w:rPr>
        <w:t xml:space="preserve">宽带、常规检测试剂耗材、常规检测实验耗材、检测员技能培训、检测样本采样费用、检测设备、公示设施、数据平台日常保养维护、及快检室日常运营所需通信费、打印机墨盒、打印纸、标签纸</w:t>
      </w:r>
      <w:r>
        <w:rPr>
          <w:rFonts w:hint="eastAsia" w:ascii="宋体" w:hAnsi="宋体" w:cs="宋体"/>
          <w:color w:val="000000"/>
          <w:sz w:val="24"/>
        </w:rPr>
        <w:t xml:space="preserve">、记号笔、水电费等费用。</w:t>
      </w:r>
      <w:r/>
    </w:p>
    <w:p>
      <w:pPr>
        <w:ind w:firstLine="480"/>
        <w:jc w:val="both"/>
        <w:spacing w:after="0" w:line="560" w:lineRule="exact"/>
        <w:rPr>
          <w:rFonts w:hint="eastAsia" w:ascii="宋体" w:hAnsi="宋体" w:cs="宋体"/>
          <w:sz w:val="24"/>
        </w:rPr>
      </w:pPr>
      <w:r>
        <w:rPr>
          <w:rFonts w:hint="eastAsia" w:ascii="宋体" w:hAnsi="宋体" w:cs="宋体"/>
          <w:sz w:val="24"/>
        </w:rPr>
        <w:t xml:space="preserve">（8）乙方应做好现有实验室设备的维护管理，负责对快检室硬件设施、办公家具、检测设备、公示设施等(具体以交接清单为准)日常保养维护、维修，确保正常使用和开展工作。对检测结果数据按要求进行公示、对检测工作进行总结、做好检测人员的培训管理。</w:t>
      </w:r>
      <w:r/>
    </w:p>
    <w:p>
      <w:pPr>
        <w:ind w:firstLine="480"/>
        <w:jc w:val="both"/>
        <w:spacing w:after="0" w:line="560" w:lineRule="exact"/>
        <w:rPr>
          <w:rFonts w:hint="eastAsia" w:ascii="宋体" w:hAnsi="宋体" w:cs="宋体"/>
          <w:sz w:val="24"/>
        </w:rPr>
      </w:pPr>
      <w:r>
        <w:rPr>
          <w:rFonts w:hint="eastAsia" w:ascii="宋体" w:hAnsi="宋体" w:cs="宋体"/>
          <w:sz w:val="24"/>
        </w:rPr>
        <w:t xml:space="preserve">（9）乙方雇佣的从事服务的所有人员在作业期间或作业时间之外发生任何意外事故、人身疾病及违反法律法规的情况，与甲方无关，均由乙方处理，甲方不承担任何法律责任和费用。乙方聘用工作人员的一切日常管理费用均由乙方负担。</w:t>
      </w:r>
      <w:r/>
    </w:p>
    <w:p>
      <w:pPr>
        <w:ind w:firstLine="480"/>
        <w:jc w:val="both"/>
        <w:spacing w:after="0" w:line="560" w:lineRule="exact"/>
        <w:rPr>
          <w:rFonts w:hint="eastAsia" w:ascii="宋体" w:hAnsi="宋体" w:cs="宋体"/>
          <w:sz w:val="24"/>
        </w:rPr>
      </w:pPr>
      <w:r>
        <w:rPr>
          <w:rFonts w:hint="eastAsia" w:ascii="宋体" w:hAnsi="宋体" w:cs="宋体"/>
          <w:sz w:val="24"/>
        </w:rPr>
        <w:t xml:space="preserve">（10）其它依法应由乙方享有的权利和承当的义务。</w:t>
      </w:r>
      <w:r/>
    </w:p>
    <w:p>
      <w:pPr>
        <w:jc w:val="both"/>
        <w:spacing w:after="0" w:line="560" w:lineRule="exact"/>
        <w:rPr>
          <w:rFonts w:hint="eastAsia" w:ascii="宋体" w:hAnsi="宋体" w:cs="宋体"/>
          <w:b/>
          <w:sz w:val="24"/>
        </w:rPr>
      </w:pPr>
      <w:r>
        <w:rPr>
          <w:rFonts w:hint="eastAsia" w:ascii="宋体" w:hAnsi="宋体" w:cs="宋体"/>
          <w:b/>
          <w:sz w:val="24"/>
        </w:rPr>
        <w:t xml:space="preserve">第五条</w:t>
      </w:r>
      <w:r>
        <w:rPr>
          <w:rFonts w:hint="eastAsia" w:ascii="等线 Light" w:hAnsi="等线 Light" w:eastAsia="等线 Light" w:cs="等线 Light"/>
          <w:b/>
          <w:sz w:val="24"/>
        </w:rPr>
        <w:t xml:space="preserve"> </w:t>
      </w:r>
      <w:r>
        <w:rPr>
          <w:rFonts w:hint="eastAsia" w:ascii="宋体" w:hAnsi="宋体" w:cs="宋体"/>
          <w:b/>
          <w:sz w:val="24"/>
        </w:rPr>
        <w:t xml:space="preserve">权利保证</w:t>
      </w:r>
      <w:r/>
    </w:p>
    <w:p>
      <w:pPr>
        <w:ind w:firstLine="480"/>
        <w:jc w:val="both"/>
        <w:spacing w:after="0" w:line="560" w:lineRule="exact"/>
        <w:rPr>
          <w:rFonts w:hint="eastAsia" w:ascii="宋体" w:hAnsi="宋体" w:cs="宋体"/>
          <w:sz w:val="24"/>
        </w:rPr>
      </w:pPr>
      <w:r>
        <w:rPr>
          <w:rFonts w:hint="eastAsia" w:ascii="宋体" w:hAnsi="宋体" w:cs="宋体"/>
          <w:sz w:val="24"/>
        </w:rPr>
        <w:t xml:space="preserve">乙方应保证甲方在使用该服务或其任何一部分时不受第三方提出侵犯其专利权、版权、商标权或其他权利的起诉。一旦出现侵权，乙方应承担全部责任（包括但不限于甲方因此付出的诉讼费、律师费等）。</w:t>
      </w:r>
      <w:r/>
    </w:p>
    <w:p>
      <w:pPr>
        <w:jc w:val="both"/>
        <w:spacing w:after="0" w:line="560" w:lineRule="exact"/>
        <w:rPr>
          <w:rFonts w:hint="eastAsia" w:ascii="等线 Light" w:hAnsi="等线 Light" w:eastAsia="等线 Light" w:cs="等线 Light"/>
          <w:b/>
          <w:sz w:val="24"/>
        </w:rPr>
      </w:pPr>
      <w:r>
        <w:rPr>
          <w:rFonts w:hint="eastAsia" w:ascii="等线 Light" w:hAnsi="等线 Light" w:eastAsia="等线 Light" w:cs="等线 Light"/>
          <w:b/>
          <w:sz w:val="24"/>
        </w:rPr>
        <w:t xml:space="preserve">第六条 </w:t>
      </w:r>
      <w:r>
        <w:rPr>
          <w:rFonts w:hint="eastAsia" w:ascii="宋体" w:hAnsi="宋体" w:cs="宋体"/>
          <w:b/>
          <w:sz w:val="24"/>
        </w:rPr>
        <w:t xml:space="preserve">质量保证</w:t>
      </w:r>
      <w:r/>
    </w:p>
    <w:p>
      <w:pPr>
        <w:ind w:firstLine="480"/>
        <w:jc w:val="both"/>
        <w:spacing w:line="560" w:lineRule="exact"/>
        <w:rPr>
          <w:rFonts w:ascii="Calibri" w:hAnsi="Calibri"/>
        </w:rPr>
      </w:pPr>
      <w:r>
        <w:rPr>
          <w:rFonts w:hint="eastAsia" w:ascii="宋体" w:hAnsi="宋体" w:cs="宋体"/>
          <w:sz w:val="24"/>
        </w:rPr>
        <w:t xml:space="preserve">乙方所提供的服务的技术规格应与招标文件规定的技术规格及所附的“技术条款偏离表”相一致；若技术性能无特殊说明，则按国家有关部门最新颁布的标准及规范为准。如合同实际履行中，国家法律法规、相应的标准规范等</w:t>
      </w:r>
      <w:r>
        <w:rPr>
          <w:rFonts w:hint="eastAsia" w:ascii="宋体" w:hAnsi="宋体" w:cs="宋体"/>
          <w:sz w:val="24"/>
        </w:rPr>
        <w:t xml:space="preserve">作出</w:t>
      </w:r>
      <w:r>
        <w:rPr>
          <w:rFonts w:hint="eastAsia" w:ascii="宋体" w:hAnsi="宋体" w:cs="宋体"/>
          <w:sz w:val="24"/>
        </w:rPr>
        <w:t xml:space="preserve">更严格的限制，乙方应根据变更后的对应要求提供检测服务，如国家法律法规、相应的标准规范</w:t>
      </w:r>
      <w:r>
        <w:rPr>
          <w:rFonts w:hint="eastAsia" w:ascii="宋体" w:hAnsi="宋体" w:cs="宋体"/>
          <w:sz w:val="24"/>
        </w:rPr>
        <w:t xml:space="preserve">作出</w:t>
      </w:r>
      <w:r>
        <w:rPr>
          <w:rFonts w:hint="eastAsia" w:ascii="宋体" w:hAnsi="宋体" w:cs="宋体"/>
          <w:sz w:val="24"/>
        </w:rPr>
        <w:t xml:space="preserve">更加宽松的变化，甲方有权利要求乙方按照本合同约定时的相关标准要求乙方提供服务。</w:t>
      </w:r>
      <w:r/>
    </w:p>
    <w:p>
      <w:pPr>
        <w:jc w:val="both"/>
        <w:spacing w:after="0" w:line="560" w:lineRule="exact"/>
        <w:rPr>
          <w:rFonts w:hint="eastAsia" w:ascii="宋体" w:hAnsi="宋体" w:cs="宋体"/>
          <w:b/>
          <w:sz w:val="24"/>
        </w:rPr>
      </w:pPr>
      <w:r>
        <w:rPr>
          <w:rFonts w:hint="eastAsia" w:ascii="宋体" w:hAnsi="宋体" w:cs="宋体"/>
          <w:b/>
          <w:sz w:val="24"/>
        </w:rPr>
        <w:t xml:space="preserve">第七条 检测维护要求</w:t>
      </w:r>
      <w:r/>
    </w:p>
    <w:p>
      <w:pPr>
        <w:ind w:firstLine="480"/>
        <w:jc w:val="both"/>
        <w:spacing w:after="0" w:line="560" w:lineRule="exact"/>
        <w:rPr>
          <w:rFonts w:hint="eastAsia" w:ascii="宋体" w:hAnsi="宋体" w:cs="宋体"/>
          <w:sz w:val="24"/>
        </w:rPr>
      </w:pPr>
      <w:r>
        <w:rPr>
          <w:rFonts w:hint="eastAsia" w:ascii="宋体" w:hAnsi="宋体" w:cs="宋体"/>
          <w:sz w:val="24"/>
        </w:rPr>
        <w:t xml:space="preserve">1、检测批次</w:t>
      </w:r>
      <w:r/>
    </w:p>
    <w:p>
      <w:pPr>
        <w:ind w:firstLine="480"/>
        <w:jc w:val="both"/>
        <w:spacing w:after="0" w:line="560" w:lineRule="exact"/>
        <w:rPr>
          <w:rStyle w:val="737"/>
        </w:rPr>
      </w:pPr>
      <w:r>
        <w:rPr>
          <w:rFonts w:hint="eastAsia" w:ascii="宋体" w:hAnsi="宋体" w:cs="宋体"/>
          <w:sz w:val="24"/>
        </w:rPr>
        <w:t xml:space="preserve">如</w:t>
      </w:r>
      <w:r>
        <w:rPr>
          <w:rFonts w:hint="eastAsia" w:ascii="宋体" w:hAnsi="宋体" w:cs="宋体"/>
          <w:sz w:val="24"/>
        </w:rPr>
        <w:t xml:space="preserve">遇市场</w:t>
      </w:r>
      <w:r>
        <w:rPr>
          <w:rFonts w:hint="eastAsia" w:ascii="宋体" w:hAnsi="宋体" w:cs="宋体"/>
          <w:sz w:val="24"/>
        </w:rPr>
        <w:t xml:space="preserve">关闭、摊位减少等情况确实无法完成招标文件中规定的市场每日最少检测数量，</w:t>
      </w:r>
      <w:r>
        <w:rPr>
          <w:rFonts w:hint="eastAsia" w:ascii="宋体" w:hAnsi="宋体" w:cs="宋体"/>
          <w:sz w:val="24"/>
        </w:rPr>
        <w:t xml:space="preserve">乙方报甲方</w:t>
      </w:r>
      <w:r>
        <w:rPr>
          <w:rFonts w:hint="eastAsia" w:ascii="宋体" w:hAnsi="宋体" w:cs="宋体"/>
          <w:sz w:val="24"/>
        </w:rPr>
        <w:t xml:space="preserve">同意后，乙方可按照现存经营者、摊位</w:t>
      </w:r>
      <w:r>
        <w:rPr>
          <w:rFonts w:hint="eastAsia" w:ascii="宋体" w:hAnsi="宋体" w:cs="宋体"/>
          <w:sz w:val="24"/>
        </w:rPr>
        <w:t xml:space="preserve">数调整</w:t>
      </w:r>
      <w:r>
        <w:rPr>
          <w:rFonts w:hint="eastAsia" w:ascii="宋体" w:hAnsi="宋体" w:cs="宋体"/>
          <w:sz w:val="24"/>
        </w:rPr>
        <w:t xml:space="preserve">检测批次，确保每个供应商每日市场快检数量不少于175批次。经营者、摊位数&lt;30个，每日检测数量不少于15批次；30-50个，不少于30批次；51-80个，不少于35批次；81-100个，不少于40批次；101-150个，不少于45批次；151-200个，不少于50批次；&gt;200个，不少于60批次，检测室应结合市场（经营户）正常营业时间开展检测，免费接受老百姓的主动送检，并将检测结果及时公示，每家中标供应</w:t>
      </w:r>
      <w:r>
        <w:rPr>
          <w:rFonts w:hint="eastAsia" w:ascii="宋体" w:hAnsi="宋体" w:cs="宋体"/>
          <w:sz w:val="24"/>
        </w:rPr>
        <w:t xml:space="preserve">商服务</w:t>
      </w:r>
      <w:r>
        <w:rPr>
          <w:rFonts w:hint="eastAsia" w:ascii="宋体" w:hAnsi="宋体" w:cs="宋体"/>
          <w:sz w:val="24"/>
        </w:rPr>
        <w:t xml:space="preserve">期内市场检测不少于66667批次。</w:t>
      </w:r>
      <w:r/>
    </w:p>
    <w:p>
      <w:pPr>
        <w:ind w:firstLine="480"/>
        <w:jc w:val="both"/>
        <w:spacing w:after="0" w:line="560" w:lineRule="exact"/>
        <w:rPr>
          <w:rStyle w:val="737"/>
          <w:b/>
          <w:bCs/>
        </w:rPr>
      </w:pPr>
      <w:r>
        <w:rPr>
          <w:rFonts w:hint="eastAsia" w:ascii="宋体" w:hAnsi="宋体" w:cs="宋体"/>
          <w:color w:val="000000"/>
          <w:sz w:val="24"/>
        </w:rPr>
        <w:t xml:space="preserve">根据甲方工作要求和工作安排，需与其他中标供应商平均承担片区内</w:t>
      </w:r>
      <w:r>
        <w:rPr>
          <w:rFonts w:hint="eastAsia"/>
          <w:sz w:val="24"/>
          <w:szCs w:val="24"/>
        </w:rPr>
        <w:t xml:space="preserve">商超、生鲜店、平价店的区域快检（检测频次原则上每家主体每周需品类全覆盖不少于</w:t>
      </w:r>
      <w:r>
        <w:rPr>
          <w:rFonts w:hint="eastAsia"/>
          <w:sz w:val="24"/>
          <w:szCs w:val="24"/>
        </w:rPr>
        <w:t xml:space="preserve">1</w:t>
      </w:r>
      <w:r>
        <w:rPr>
          <w:rFonts w:hint="eastAsia"/>
          <w:sz w:val="24"/>
          <w:szCs w:val="24"/>
        </w:rPr>
        <w:t xml:space="preserve">次），商超、生鲜店、平价店名单实行动态管理，</w:t>
      </w:r>
      <w:r>
        <w:rPr>
          <w:rFonts w:hint="eastAsia"/>
          <w:b/>
          <w:bCs/>
          <w:sz w:val="24"/>
          <w:szCs w:val="24"/>
        </w:rPr>
        <w:t xml:space="preserve">采购人有权根据工作实际进行调整主体数量（包括新增、减少或变更主体），乙方需按最新名单执行快检任务。乙方</w:t>
      </w:r>
      <w:r>
        <w:rPr>
          <w:rFonts w:hint="eastAsia"/>
          <w:b/>
          <w:bCs/>
          <w:sz w:val="24"/>
          <w:szCs w:val="24"/>
        </w:rPr>
        <w:t xml:space="preserve">完全响应</w:t>
      </w:r>
      <w:r>
        <w:rPr>
          <w:rFonts w:hint="eastAsia"/>
          <w:b/>
          <w:bCs/>
          <w:sz w:val="24"/>
          <w:szCs w:val="24"/>
        </w:rPr>
        <w:t xml:space="preserve">甲方要求。</w:t>
      </w:r>
      <w:r/>
    </w:p>
    <w:p>
      <w:pPr>
        <w:ind w:firstLine="480"/>
        <w:spacing w:after="0" w:line="560" w:lineRule="exact"/>
        <w:rPr>
          <w:rFonts w:hint="eastAsia" w:ascii="宋体" w:hAnsi="宋体" w:cs="宋体"/>
          <w:sz w:val="24"/>
        </w:rPr>
      </w:pPr>
      <w:r>
        <w:rPr>
          <w:rFonts w:hint="eastAsia" w:ascii="宋体" w:hAnsi="宋体" w:cs="宋体"/>
          <w:color w:val="000000"/>
          <w:sz w:val="24"/>
        </w:rPr>
        <w:t xml:space="preserve">根据甲方工作要求和工作安排，还</w:t>
      </w:r>
      <w:r>
        <w:rPr>
          <w:rFonts w:hint="eastAsia"/>
          <w:sz w:val="24"/>
          <w:szCs w:val="24"/>
        </w:rPr>
        <w:t xml:space="preserve">需承担辖区农贸市场、商超、生鲜店、平价店食用农产品的监管快检（</w:t>
      </w:r>
      <w:r>
        <w:rPr>
          <w:rFonts w:hint="eastAsia" w:ascii="宋体" w:hAnsi="宋体"/>
          <w:bCs/>
          <w:sz w:val="24"/>
          <w:szCs w:val="24"/>
        </w:rPr>
        <w:t xml:space="preserve">服务期内2026-2027年度南京市雨花台区食用农产品快速检测服务两次招标的所有中标供应商共不少于1800批次</w:t>
      </w:r>
      <w:r>
        <w:rPr>
          <w:rFonts w:hint="eastAsia"/>
          <w:sz w:val="24"/>
          <w:szCs w:val="24"/>
        </w:rPr>
        <w:t xml:space="preserve">）和其他增值服务，包括：①集体用餐配送单位和中央厨房（共</w:t>
      </w:r>
      <w:r>
        <w:rPr>
          <w:rFonts w:hint="eastAsia"/>
          <w:sz w:val="24"/>
          <w:szCs w:val="24"/>
        </w:rPr>
        <w:t xml:space="preserve">8</w:t>
      </w:r>
      <w:r>
        <w:rPr>
          <w:rFonts w:hint="eastAsia"/>
          <w:sz w:val="24"/>
          <w:szCs w:val="24"/>
        </w:rPr>
        <w:t xml:space="preserve">家）、特大型餐饮（</w:t>
      </w:r>
      <w:r>
        <w:rPr>
          <w:rFonts w:hint="eastAsia"/>
          <w:sz w:val="24"/>
          <w:szCs w:val="24"/>
        </w:rPr>
        <w:t xml:space="preserve">3</w:t>
      </w:r>
      <w:r>
        <w:rPr>
          <w:rFonts w:hint="eastAsia"/>
          <w:sz w:val="24"/>
          <w:szCs w:val="24"/>
        </w:rPr>
        <w:t xml:space="preserve">家）、中小学幼儿园食堂</w:t>
      </w:r>
      <w:r>
        <w:rPr>
          <w:rFonts w:hint="eastAsia"/>
          <w:sz w:val="24"/>
          <w:szCs w:val="24"/>
        </w:rPr>
        <w:t xml:space="preserve">(115</w:t>
      </w:r>
      <w:r>
        <w:rPr>
          <w:rFonts w:hint="eastAsia"/>
          <w:sz w:val="24"/>
          <w:szCs w:val="24"/>
        </w:rPr>
        <w:t xml:space="preserve">家</w:t>
      </w:r>
      <w:r>
        <w:rPr>
          <w:rFonts w:hint="eastAsia"/>
          <w:sz w:val="24"/>
          <w:szCs w:val="24"/>
        </w:rPr>
        <w:t xml:space="preserve">)</w:t>
      </w:r>
      <w:r>
        <w:rPr>
          <w:rFonts w:hint="eastAsia"/>
          <w:sz w:val="24"/>
          <w:szCs w:val="24"/>
        </w:rPr>
        <w:t xml:space="preserve">和用餐人数千人以上的集中用餐单位（</w:t>
      </w:r>
      <w:r>
        <w:rPr>
          <w:rFonts w:hint="eastAsia"/>
          <w:sz w:val="24"/>
          <w:szCs w:val="24"/>
        </w:rPr>
        <w:t xml:space="preserve">12</w:t>
      </w:r>
      <w:r>
        <w:rPr>
          <w:rFonts w:hint="eastAsia"/>
          <w:sz w:val="24"/>
          <w:szCs w:val="24"/>
        </w:rPr>
        <w:t xml:space="preserve">家）等重点单位的专项快检；②中高考食品安全保障、你点我检、基层执法、食品安全宣传、食品安全培训等重点任务；③对重点场所的隐患排查、法规标准解读、合作或协助开展食品安全课题调研、助力食品安全事故应急演练、协助调查食品投诉举报事件、定期制作结果分析报告和数据质量分析报告等；④根据上级交办的临时任务及突发事件等提供快检增值服务。供应商将平均承担上述工作，不作计费批次内。</w:t>
      </w:r>
      <w:r/>
    </w:p>
    <w:p>
      <w:pPr>
        <w:ind w:firstLine="480"/>
        <w:jc w:val="both"/>
        <w:spacing w:after="0" w:line="560" w:lineRule="exact"/>
        <w:rPr>
          <w:rFonts w:hint="eastAsia" w:ascii="宋体" w:hAnsi="宋体" w:cs="宋体"/>
          <w:sz w:val="24"/>
        </w:rPr>
      </w:pPr>
      <w:r>
        <w:rPr>
          <w:rFonts w:hint="eastAsia" w:ascii="宋体" w:hAnsi="宋体" w:cs="宋体"/>
          <w:sz w:val="24"/>
        </w:rPr>
        <w:t xml:space="preserve">2、检测地点、时间和设备</w:t>
      </w:r>
      <w:r/>
    </w:p>
    <w:p>
      <w:pPr>
        <w:ind w:firstLine="480"/>
        <w:jc w:val="both"/>
        <w:spacing w:after="0" w:line="560" w:lineRule="exact"/>
        <w:rPr>
          <w:rFonts w:hint="eastAsia" w:ascii="宋体" w:hAnsi="宋体" w:cs="宋体"/>
          <w:sz w:val="24"/>
        </w:rPr>
      </w:pPr>
      <w:r>
        <w:rPr>
          <w:rFonts w:hint="eastAsia" w:ascii="宋体" w:hAnsi="宋体" w:cs="宋体"/>
          <w:sz w:val="24"/>
        </w:rPr>
        <w:t xml:space="preserve">（1）乙方应在甲方已经建好的食品快检室开展检测工作。</w:t>
      </w:r>
      <w:r/>
    </w:p>
    <w:p>
      <w:pPr>
        <w:ind w:firstLine="480"/>
        <w:jc w:val="both"/>
        <w:spacing w:after="0" w:line="560" w:lineRule="exact"/>
        <w:rPr>
          <w:rFonts w:hint="eastAsia" w:ascii="宋体" w:hAnsi="宋体" w:cs="宋体"/>
          <w:sz w:val="24"/>
        </w:rPr>
      </w:pPr>
      <w:r>
        <w:rPr>
          <w:rFonts w:hint="eastAsia" w:ascii="宋体" w:hAnsi="宋体" w:cs="宋体"/>
          <w:sz w:val="24"/>
        </w:rPr>
        <w:t xml:space="preserve">（2）乙方应在每天规定时间内完成负责运营维护的快检室检测范围全部抽样、检测、公示和数据上传等工作，年度检测维护服务中除市场暂停营业外，其余时间均须完成上述检测工作。</w:t>
      </w:r>
      <w:r/>
    </w:p>
    <w:p>
      <w:pPr>
        <w:ind w:firstLine="480"/>
        <w:jc w:val="both"/>
        <w:spacing w:after="0" w:line="560" w:lineRule="exact"/>
        <w:rPr>
          <w:rFonts w:hint="eastAsia" w:ascii="宋体" w:hAnsi="宋体" w:cs="宋体"/>
          <w:sz w:val="24"/>
        </w:rPr>
      </w:pPr>
      <w:r>
        <w:rPr>
          <w:rFonts w:hint="eastAsia" w:ascii="宋体" w:hAnsi="宋体" w:cs="宋体"/>
          <w:sz w:val="24"/>
        </w:rPr>
        <w:t xml:space="preserve">（3）乙方必须做好食品快检设备、公示设施、数据平台的维护工作。</w:t>
      </w:r>
      <w:r/>
    </w:p>
    <w:p>
      <w:pPr>
        <w:ind w:firstLine="480"/>
        <w:jc w:val="both"/>
        <w:spacing w:after="0" w:line="560" w:lineRule="exact"/>
        <w:rPr>
          <w:rFonts w:hint="eastAsia" w:ascii="宋体" w:hAnsi="宋体" w:cs="宋体"/>
          <w:sz w:val="24"/>
        </w:rPr>
      </w:pPr>
      <w:r>
        <w:rPr>
          <w:rFonts w:hint="eastAsia" w:ascii="宋体" w:hAnsi="宋体" w:cs="宋体"/>
          <w:sz w:val="24"/>
        </w:rPr>
        <w:t xml:space="preserve">3、抽样品种</w:t>
      </w:r>
      <w:r/>
    </w:p>
    <w:p>
      <w:pPr>
        <w:ind w:firstLine="480"/>
        <w:jc w:val="both"/>
        <w:spacing w:after="0" w:line="560" w:lineRule="exact"/>
        <w:rPr>
          <w:rFonts w:hint="eastAsia" w:ascii="宋体" w:hAnsi="宋体" w:cs="宋体"/>
          <w:sz w:val="24"/>
        </w:rPr>
      </w:pPr>
      <w:r>
        <w:rPr>
          <w:rFonts w:hint="eastAsia" w:ascii="宋体" w:hAnsi="宋体" w:cs="宋体"/>
          <w:sz w:val="24"/>
        </w:rPr>
        <w:t xml:space="preserve">以生鲜蔬菜水果、生鲜肉类、水产品类等食用农产品为主，兼顾其他食品，覆盖率符合市场监管部门要求（甲方及其上级部门有权直接确定）。</w:t>
      </w:r>
      <w:r/>
    </w:p>
    <w:p>
      <w:pPr>
        <w:ind w:firstLine="480"/>
        <w:jc w:val="both"/>
        <w:spacing w:after="0" w:line="560" w:lineRule="exact"/>
        <w:rPr>
          <w:rFonts w:hint="eastAsia" w:ascii="宋体" w:hAnsi="宋体" w:cs="宋体"/>
          <w:sz w:val="24"/>
        </w:rPr>
      </w:pPr>
      <w:r>
        <w:rPr>
          <w:rFonts w:hint="eastAsia" w:ascii="宋体" w:hAnsi="宋体" w:cs="宋体"/>
          <w:sz w:val="24"/>
        </w:rPr>
        <w:t xml:space="preserve">4、检测项目</w:t>
      </w:r>
      <w:r/>
    </w:p>
    <w:p>
      <w:pPr>
        <w:ind w:firstLine="480"/>
        <w:jc w:val="both"/>
        <w:spacing w:after="0" w:line="560" w:lineRule="exact"/>
        <w:rPr>
          <w:rFonts w:hint="eastAsia" w:ascii="宋体" w:hAnsi="宋体" w:cs="宋体"/>
          <w:sz w:val="24"/>
        </w:rPr>
      </w:pPr>
      <w:r>
        <w:rPr>
          <w:rFonts w:hint="eastAsia" w:ascii="宋体" w:hAnsi="宋体" w:cs="宋体"/>
          <w:sz w:val="24"/>
        </w:rPr>
        <w:t xml:space="preserve">（1）根据不同季节特点和辖区食品存在的突出问题制定相应的检测工作计划。主要做好农药残留、甲醛、吊白块、二氧化硫、亚硝酸盐、双氧水、硼砂等污染物检测，开展兽药、抗生素、有害重金属及其他污染物残留的检测。甲方有权根据实际情况确定具体检测项目。</w:t>
      </w:r>
      <w:r/>
    </w:p>
    <w:p>
      <w:pPr>
        <w:ind w:firstLine="480"/>
        <w:jc w:val="both"/>
        <w:spacing w:after="0" w:line="560" w:lineRule="exact"/>
        <w:rPr>
          <w:rFonts w:hint="eastAsia" w:ascii="宋体" w:hAnsi="宋体" w:cs="宋体"/>
          <w:sz w:val="24"/>
        </w:rPr>
      </w:pPr>
      <w:r>
        <w:rPr>
          <w:rFonts w:hint="eastAsia" w:ascii="宋体" w:hAnsi="宋体" w:cs="宋体"/>
          <w:sz w:val="24"/>
        </w:rPr>
        <w:t xml:space="preserve">（2）抽样检测的批次数、种类及检测项目需符合市、区监管部门要求，配置的</w:t>
      </w:r>
      <w:r>
        <w:rPr>
          <w:rFonts w:hint="eastAsia" w:ascii="宋体" w:hAnsi="宋体" w:cs="宋体"/>
          <w:sz w:val="24"/>
        </w:rPr>
        <w:t xml:space="preserve">批次数需</w:t>
      </w:r>
      <w:r>
        <w:rPr>
          <w:rFonts w:hint="eastAsia" w:ascii="宋体" w:hAnsi="宋体" w:cs="宋体"/>
          <w:sz w:val="24"/>
        </w:rPr>
        <w:t xml:space="preserve">合理，既要贴合实际，又要符合监管现状。</w:t>
      </w:r>
      <w:r/>
    </w:p>
    <w:p>
      <w:pPr>
        <w:ind w:firstLine="480"/>
        <w:jc w:val="both"/>
        <w:spacing w:after="0" w:line="560" w:lineRule="exact"/>
        <w:rPr>
          <w:rFonts w:hint="eastAsia" w:ascii="宋体" w:hAnsi="宋体" w:cs="宋体"/>
          <w:sz w:val="24"/>
        </w:rPr>
      </w:pPr>
      <w:r>
        <w:rPr>
          <w:rFonts w:hint="eastAsia" w:ascii="宋体" w:hAnsi="宋体" w:cs="宋体"/>
          <w:sz w:val="24"/>
        </w:rPr>
        <w:t xml:space="preserve">（3）每季度根据市局发布的品类去做，服务期内每家市场快检不少于66667批次，每日要有数据录入，序时推进。</w:t>
      </w:r>
      <w:r/>
    </w:p>
    <w:p>
      <w:pPr>
        <w:ind w:firstLine="480"/>
        <w:jc w:val="both"/>
        <w:spacing w:after="0" w:line="560" w:lineRule="exact"/>
        <w:rPr>
          <w:rFonts w:hint="eastAsia" w:ascii="宋体" w:hAnsi="宋体" w:cs="宋体"/>
          <w:sz w:val="24"/>
        </w:rPr>
      </w:pPr>
      <w:r>
        <w:rPr>
          <w:rFonts w:hint="eastAsia" w:ascii="宋体" w:hAnsi="宋体" w:cs="宋体"/>
          <w:sz w:val="24"/>
        </w:rPr>
        <w:t xml:space="preserve">5、检验方法和标准</w:t>
      </w:r>
      <w:r/>
    </w:p>
    <w:p>
      <w:pPr>
        <w:ind w:firstLine="480"/>
        <w:jc w:val="both"/>
        <w:spacing w:after="0" w:line="560" w:lineRule="exact"/>
        <w:rPr>
          <w:rFonts w:hint="eastAsia" w:ascii="宋体" w:hAnsi="宋体" w:cs="宋体"/>
          <w:sz w:val="24"/>
        </w:rPr>
      </w:pPr>
      <w:r>
        <w:rPr>
          <w:rFonts w:hint="eastAsia" w:ascii="宋体" w:hAnsi="宋体" w:cs="宋体"/>
          <w:sz w:val="24"/>
        </w:rPr>
        <w:t xml:space="preserve">检测项目若有国家规定的方法时，需严格按照该方法执行，其余无规定方法者，检测人员应严格按照投标文件承诺的快速检测方法或甲方指定的方法进行。</w:t>
      </w:r>
      <w:r/>
    </w:p>
    <w:p>
      <w:pPr>
        <w:ind w:firstLine="480"/>
        <w:jc w:val="both"/>
        <w:spacing w:after="0" w:line="560" w:lineRule="exact"/>
        <w:rPr>
          <w:rFonts w:hint="eastAsia" w:ascii="宋体" w:hAnsi="宋体" w:cs="宋体"/>
          <w:sz w:val="24"/>
        </w:rPr>
      </w:pPr>
      <w:r>
        <w:rPr>
          <w:rFonts w:hint="eastAsia" w:ascii="宋体" w:hAnsi="宋体" w:cs="宋体"/>
          <w:sz w:val="24"/>
        </w:rPr>
        <w:t xml:space="preserve">6、结果处理</w:t>
      </w:r>
      <w:r/>
    </w:p>
    <w:p>
      <w:pPr>
        <w:ind w:firstLine="480"/>
        <w:jc w:val="both"/>
        <w:spacing w:after="0" w:line="560" w:lineRule="exact"/>
        <w:rPr>
          <w:rFonts w:hint="eastAsia" w:ascii="宋体" w:hAnsi="宋体" w:cs="宋体"/>
          <w:sz w:val="24"/>
        </w:rPr>
      </w:pPr>
      <w:r>
        <w:rPr>
          <w:rFonts w:hint="eastAsia" w:ascii="宋体" w:hAnsi="宋体" w:cs="宋体"/>
          <w:sz w:val="24"/>
        </w:rPr>
        <w:t xml:space="preserve">（1）乙方应及时将检测结果通过公示栏、电子屏幕等方式公示，便于消费者在选购食品时参考，接受社会监督。</w:t>
      </w:r>
      <w:r/>
    </w:p>
    <w:p>
      <w:pPr>
        <w:ind w:firstLine="480"/>
        <w:jc w:val="both"/>
        <w:spacing w:after="0" w:line="560" w:lineRule="exact"/>
        <w:rPr>
          <w:rFonts w:hint="eastAsia" w:ascii="宋体" w:hAnsi="宋体" w:cs="宋体"/>
          <w:sz w:val="24"/>
        </w:rPr>
      </w:pPr>
      <w:r>
        <w:rPr>
          <w:rFonts w:hint="eastAsia" w:ascii="宋体" w:hAnsi="宋体" w:cs="宋体"/>
          <w:sz w:val="24"/>
        </w:rPr>
        <w:t xml:space="preserve">（2）乙方在现场快检中发现不合格产品的，要立即将检测结果通报给甲方，并做好相关通报记录。</w:t>
      </w:r>
      <w:r/>
    </w:p>
    <w:p>
      <w:pPr>
        <w:ind w:firstLine="480"/>
        <w:jc w:val="both"/>
        <w:spacing w:after="0" w:line="560" w:lineRule="exact"/>
        <w:rPr>
          <w:rFonts w:hint="eastAsia" w:ascii="宋体" w:hAnsi="宋体" w:cs="宋体"/>
          <w:sz w:val="24"/>
        </w:rPr>
      </w:pPr>
      <w:r>
        <w:rPr>
          <w:rFonts w:hint="eastAsia" w:ascii="宋体" w:hAnsi="宋体" w:cs="宋体"/>
          <w:sz w:val="24"/>
        </w:rPr>
        <w:t xml:space="preserve">（3）乙方应积极配合甲方对不合格的相关产品进行处理，按照甲方的要求，在相关市场内公示快检不合格产品检测和处理信息。</w:t>
      </w:r>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第八条</w:t>
      </w:r>
      <w:r>
        <w:rPr>
          <w:rFonts w:hint="eastAsia" w:ascii="等线 Light" w:hAnsi="等线 Light" w:eastAsia="等线 Light" w:cs="等线 Light"/>
          <w:b/>
          <w:sz w:val="24"/>
        </w:rPr>
        <w:t xml:space="preserve"> </w:t>
      </w:r>
      <w:r>
        <w:rPr>
          <w:rFonts w:hint="eastAsia" w:ascii="宋体" w:hAnsi="宋体" w:cs="宋体"/>
          <w:b/>
          <w:sz w:val="24"/>
        </w:rPr>
        <w:t xml:space="preserve">服务期限和验收标准</w:t>
      </w:r>
      <w:r/>
    </w:p>
    <w:p>
      <w:pPr>
        <w:ind w:firstLine="480"/>
        <w:jc w:val="both"/>
        <w:spacing w:after="0" w:line="560" w:lineRule="exact"/>
        <w:rPr>
          <w:rFonts w:hint="eastAsia" w:ascii="等线 Light" w:hAnsi="等线 Light" w:cs="等线 Light"/>
          <w:sz w:val="24"/>
          <w:u w:val="single"/>
        </w:rPr>
      </w:pPr>
      <w:r>
        <w:rPr>
          <w:rFonts w:hint="eastAsia" w:ascii="等线 Light" w:hAnsi="等线 Light" w:eastAsia="等线 Light" w:cs="等线 Light"/>
          <w:sz w:val="24"/>
        </w:rPr>
        <w:t xml:space="preserve">1</w:t>
      </w:r>
      <w:r>
        <w:rPr>
          <w:rFonts w:hint="eastAsia" w:ascii="宋体" w:hAnsi="宋体" w:cs="宋体"/>
          <w:sz w:val="24"/>
        </w:rPr>
        <w:t xml:space="preserve">、服务期限：</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、验收标准：按行业通行标准和乙方响应文件的承诺（详见合同附件载明的标准，并不低于国家相关标准）。</w:t>
      </w:r>
      <w:r/>
    </w:p>
    <w:p>
      <w:pPr>
        <w:jc w:val="both"/>
        <w:spacing w:after="0" w:line="560" w:lineRule="exact"/>
        <w:rPr>
          <w:rFonts w:hint="eastAsia" w:ascii="宋体" w:hAnsi="宋体" w:cs="宋体"/>
          <w:b/>
          <w:sz w:val="24"/>
        </w:rPr>
      </w:pPr>
      <w:r>
        <w:rPr>
          <w:rFonts w:hint="eastAsia" w:ascii="宋体" w:hAnsi="宋体" w:cs="宋体"/>
          <w:b/>
          <w:sz w:val="24"/>
        </w:rPr>
        <w:t xml:space="preserve">第九条</w:t>
      </w:r>
      <w:r>
        <w:rPr>
          <w:rFonts w:hint="eastAsia" w:ascii="等线 Light" w:hAnsi="等线 Light" w:eastAsia="等线 Light" w:cs="等线 Light"/>
          <w:b/>
          <w:sz w:val="24"/>
        </w:rPr>
        <w:t xml:space="preserve"> </w:t>
      </w:r>
      <w:r>
        <w:rPr>
          <w:rFonts w:hint="eastAsia" w:ascii="宋体" w:hAnsi="宋体" w:cs="宋体"/>
          <w:b/>
          <w:sz w:val="24"/>
        </w:rPr>
        <w:t xml:space="preserve">履约保证金</w:t>
      </w:r>
      <w:r/>
    </w:p>
    <w:p>
      <w:pPr>
        <w:ind w:firstLine="480"/>
        <w:spacing w:after="0" w:line="560" w:lineRule="exact"/>
        <w:rPr>
          <w:rFonts w:hint="eastAsia" w:ascii="宋体" w:hAnsi="宋体" w:cs="宋体"/>
          <w:sz w:val="24"/>
        </w:rPr>
      </w:pPr>
      <w:r>
        <w:rPr>
          <w:rFonts w:hint="eastAsia" w:ascii="宋体" w:hAnsi="宋体" w:cs="宋体"/>
          <w:sz w:val="24"/>
        </w:rPr>
        <w:t xml:space="preserve">按照招标文件有关规定执行。</w:t>
      </w:r>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第十条</w:t>
      </w:r>
      <w:r>
        <w:rPr>
          <w:rFonts w:hint="eastAsia" w:ascii="等线 Light" w:hAnsi="等线 Light" w:eastAsia="等线 Light" w:cs="等线 Light"/>
          <w:b/>
          <w:sz w:val="24"/>
        </w:rPr>
        <w:t xml:space="preserve"> </w:t>
      </w:r>
      <w:r>
        <w:rPr>
          <w:rFonts w:hint="eastAsia" w:ascii="宋体" w:hAnsi="宋体" w:cs="宋体"/>
          <w:b/>
          <w:sz w:val="24"/>
        </w:rPr>
        <w:t xml:space="preserve">合同款支付</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、本合同项下所有款项均以人民币支付。</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、本合同项下的采购资金由甲方自行支付，乙方向甲方开具发票。</w:t>
      </w:r>
      <w:r/>
    </w:p>
    <w:p>
      <w:pPr>
        <w:ind w:left="440"/>
        <w:jc w:val="both"/>
        <w:spacing w:after="0" w:line="560" w:lineRule="exact"/>
        <w:widowControl w:val="off"/>
        <w:rPr>
          <w:rFonts w:ascii="宋体" w:cs="宋体"/>
          <w:bCs/>
          <w:sz w:val="21"/>
          <w:szCs w:val="21"/>
        </w:rPr>
      </w:pPr>
      <w:r>
        <w:rPr>
          <w:rFonts w:hint="eastAsia" w:ascii="等线 Light" w:hAnsi="等线 Light" w:eastAsia="等线 Light" w:cs="等线 Light"/>
          <w:sz w:val="24"/>
        </w:rPr>
        <w:t xml:space="preserve">3</w:t>
      </w:r>
      <w:r>
        <w:rPr>
          <w:rFonts w:hint="eastAsia" w:ascii="宋体" w:hAnsi="宋体" w:cs="宋体"/>
          <w:sz w:val="24"/>
        </w:rPr>
        <w:t xml:space="preserve">、</w:t>
      </w:r>
      <w:bookmarkStart w:id="84" w:name="_Hlk16758949"/>
      <w:r>
        <w:rPr>
          <w:rFonts w:hint="eastAsia" w:ascii="宋体" w:hAnsi="宋体" w:cs="宋体"/>
          <w:sz w:val="24"/>
        </w:rPr>
        <w:t xml:space="preserve">付款方式及条件：</w:t>
      </w:r>
      <w:r>
        <w:rPr>
          <w:rFonts w:ascii="宋体" w:hAnsi="宋体" w:cs="宋体"/>
          <w:sz w:val="24"/>
        </w:rPr>
        <w:t xml:space="preserve"> </w:t>
      </w:r>
      <w:r>
        <w:rPr>
          <w:rFonts w:hint="eastAsia" w:ascii="宋体" w:hAnsi="宋体" w:cs="宋体"/>
          <w:sz w:val="24"/>
        </w:rPr>
        <w:t xml:space="preserve">详见招标文件。</w:t>
      </w:r>
      <w:bookmarkEnd w:id="84"/>
      <w:r/>
    </w:p>
    <w:p>
      <w:pPr>
        <w:jc w:val="both"/>
        <w:spacing w:after="0" w:line="560" w:lineRule="exact"/>
        <w:rPr>
          <w:rFonts w:hint="eastAsia" w:ascii="宋体" w:hAnsi="宋体" w:cs="宋体"/>
          <w:bCs/>
          <w:sz w:val="24"/>
        </w:rPr>
      </w:pPr>
      <w:r>
        <w:rPr>
          <w:rFonts w:hint="eastAsia" w:ascii="宋体" w:hAnsi="宋体" w:cs="宋体"/>
          <w:b/>
          <w:sz w:val="24"/>
        </w:rPr>
        <w:t xml:space="preserve">第十一条 解除合同情形</w:t>
      </w:r>
      <w:r/>
    </w:p>
    <w:p>
      <w:pPr>
        <w:ind w:firstLine="480"/>
        <w:jc w:val="both"/>
        <w:spacing w:after="0" w:line="560" w:lineRule="exact"/>
        <w:rPr>
          <w:rFonts w:hint="eastAsia" w:ascii="宋体" w:hAnsi="宋体" w:cs="宋体"/>
          <w:bCs/>
          <w:sz w:val="24"/>
        </w:rPr>
      </w:pPr>
      <w:r>
        <w:rPr>
          <w:rFonts w:hint="eastAsia" w:ascii="宋体" w:hAnsi="宋体" w:cs="宋体"/>
          <w:bCs/>
          <w:sz w:val="24"/>
        </w:rPr>
        <w:t xml:space="preserve">中标的承检机构有下列情形之一的，甲方有权终止、解除合同，收回按照合同支付的抽样检验费用，乙方还须赔偿甲方因此遭受的损失：</w:t>
      </w:r>
      <w:r/>
    </w:p>
    <w:p>
      <w:pPr>
        <w:ind w:firstLine="480"/>
        <w:jc w:val="both"/>
        <w:spacing w:after="0" w:line="560" w:lineRule="exact"/>
        <w:rPr>
          <w:rFonts w:hint="eastAsia" w:ascii="宋体" w:hAnsi="宋体" w:cs="宋体"/>
          <w:bCs/>
          <w:sz w:val="24"/>
        </w:rPr>
      </w:pPr>
      <w:r/>
      <w:bookmarkStart w:id="85" w:name="OLE_LINK15"/>
      <w:r/>
      <w:bookmarkStart w:id="86" w:name="OLE_LINK14"/>
      <w:r>
        <w:rPr>
          <w:rFonts w:ascii="宋体" w:hAnsi="宋体" w:cs="宋体"/>
          <w:bCs/>
          <w:sz w:val="24"/>
        </w:rPr>
        <w:t xml:space="preserve">1</w:t>
      </w:r>
      <w:r>
        <w:rPr>
          <w:rFonts w:hint="eastAsia" w:ascii="宋体" w:hAnsi="宋体" w:cs="宋体"/>
          <w:bCs/>
          <w:sz w:val="24"/>
        </w:rPr>
        <w:t xml:space="preserve">、调换样品、伪造检验数据或者出具虚假检验报告的。 </w:t>
      </w:r>
      <w:r/>
    </w:p>
    <w:p>
      <w:pPr>
        <w:ind w:firstLine="480"/>
        <w:jc w:val="both"/>
        <w:spacing w:after="0" w:line="560" w:lineRule="exact"/>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、利用抽样检验工作之便牟取不正当利益的。 </w:t>
      </w:r>
      <w:r/>
    </w:p>
    <w:p>
      <w:pPr>
        <w:ind w:firstLine="480"/>
        <w:jc w:val="both"/>
        <w:spacing w:after="0" w:line="560" w:lineRule="exact"/>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、违反规定事先通知被抽检食品生产经营者的。 </w:t>
      </w:r>
      <w:r/>
    </w:p>
    <w:p>
      <w:pPr>
        <w:ind w:firstLine="480"/>
        <w:jc w:val="both"/>
        <w:spacing w:after="0" w:line="560" w:lineRule="exact"/>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、擅自发布食品安全抽样检验信息的。 </w:t>
      </w:r>
      <w:r/>
    </w:p>
    <w:p>
      <w:pPr>
        <w:ind w:firstLine="480"/>
        <w:jc w:val="both"/>
        <w:spacing w:after="0" w:line="560" w:lineRule="exact"/>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、未按照规定的时限和程序报告不合格检验结论，造成严重后果的。 </w:t>
      </w:r>
      <w:r/>
    </w:p>
    <w:p>
      <w:pPr>
        <w:ind w:firstLine="480"/>
        <w:jc w:val="both"/>
        <w:spacing w:after="0" w:line="560" w:lineRule="exact"/>
        <w:rPr>
          <w:rFonts w:hint="eastAsia" w:ascii="宋体" w:hAnsi="宋体" w:cs="宋体"/>
          <w:bCs/>
          <w:sz w:val="24"/>
        </w:rPr>
      </w:pPr>
      <w:r>
        <w:rPr>
          <w:rFonts w:hint="eastAsia" w:ascii="宋体" w:hAnsi="宋体" w:cs="宋体"/>
          <w:bCs/>
          <w:sz w:val="24"/>
        </w:rPr>
        <w:t xml:space="preserve">6、超资质范围出具检验报告的。</w:t>
      </w:r>
      <w:r/>
    </w:p>
    <w:p>
      <w:pPr>
        <w:ind w:firstLine="480"/>
        <w:jc w:val="both"/>
        <w:spacing w:after="0" w:line="560" w:lineRule="exact"/>
        <w:rPr>
          <w:rFonts w:hint="eastAsia" w:ascii="宋体" w:hAnsi="宋体" w:cs="宋体"/>
          <w:bCs/>
          <w:sz w:val="24"/>
        </w:rPr>
      </w:pPr>
      <w:r>
        <w:rPr>
          <w:rFonts w:ascii="宋体" w:hAnsi="宋体" w:cs="宋体"/>
          <w:bCs/>
          <w:sz w:val="24"/>
        </w:rPr>
        <w:t xml:space="preserve">7</w:t>
      </w:r>
      <w:r>
        <w:rPr>
          <w:rFonts w:hint="eastAsia" w:ascii="宋体" w:hAnsi="宋体" w:cs="宋体"/>
          <w:bCs/>
          <w:sz w:val="24"/>
        </w:rPr>
        <w:t xml:space="preserve">、</w:t>
      </w:r>
      <w:r>
        <w:rPr>
          <w:rFonts w:hint="eastAsia" w:ascii="宋体" w:hAnsi="宋体" w:cs="宋体"/>
          <w:bCs/>
          <w:sz w:val="24"/>
          <w:lang w:val="zh-CN"/>
        </w:rPr>
        <w:t xml:space="preserve">供应商应</w:t>
      </w:r>
      <w:r>
        <w:rPr>
          <w:rFonts w:hint="eastAsia" w:ascii="宋体" w:hAnsi="宋体" w:cs="宋体"/>
          <w:bCs/>
          <w:sz w:val="24"/>
        </w:rPr>
        <w:t xml:space="preserve">自觉接受采购人在服务期限内不定期的飞行检查，包括对服务现场检查以及检测数据（检验报告）的抽查、复检等内容。如发现供应</w:t>
      </w:r>
      <w:r>
        <w:rPr>
          <w:rFonts w:hint="eastAsia" w:ascii="宋体" w:hAnsi="宋体" w:cs="宋体"/>
          <w:bCs/>
          <w:sz w:val="24"/>
        </w:rPr>
        <w:t xml:space="preserve">商存在</w:t>
      </w:r>
      <w:r>
        <w:rPr>
          <w:rFonts w:hint="eastAsia" w:ascii="宋体" w:hAnsi="宋体" w:cs="宋体"/>
          <w:bCs/>
          <w:sz w:val="24"/>
        </w:rPr>
        <w:t xml:space="preserve">实际能力与投标文件不符的情况，采购人有权终止合作并报监管部门予以处罚，供应商承担相关法律责任和相应损失。</w:t>
      </w:r>
      <w:r/>
    </w:p>
    <w:p>
      <w:pPr>
        <w:ind w:firstLine="480"/>
        <w:jc w:val="both"/>
        <w:spacing w:after="0" w:line="560" w:lineRule="exact"/>
        <w:rPr>
          <w:rFonts w:hint="eastAsia" w:ascii="宋体" w:hAnsi="宋体" w:cs="宋体"/>
          <w:bCs/>
          <w:sz w:val="24"/>
        </w:rPr>
      </w:pPr>
      <w:r>
        <w:rPr>
          <w:rFonts w:hint="eastAsia" w:ascii="宋体" w:hAnsi="宋体" w:cs="宋体"/>
          <w:bCs/>
          <w:sz w:val="24"/>
        </w:rPr>
        <w:t xml:space="preserve">8</w:t>
      </w:r>
      <w:r>
        <w:rPr>
          <w:rFonts w:ascii="宋体" w:hAnsi="宋体" w:cs="宋体"/>
          <w:bCs/>
          <w:sz w:val="24"/>
        </w:rPr>
        <w:t xml:space="preserve">、</w:t>
      </w:r>
      <w:r>
        <w:rPr>
          <w:rFonts w:hint="eastAsia" w:ascii="宋体" w:hAnsi="宋体" w:cs="宋体"/>
          <w:bCs/>
          <w:sz w:val="24"/>
        </w:rPr>
        <w:t xml:space="preserve">供应商在项目服务期间，如有弄虚作假、谎报数据、故意损毁仪器或未按承诺配置检测人员、未完成检测任务或存在违法行为等情形的，采购人有权终止合同，造成采购人损失的，供应商应承担相应法律责任和经济损失。</w:t>
      </w:r>
      <w:r/>
    </w:p>
    <w:p>
      <w:pPr>
        <w:ind w:firstLine="480"/>
        <w:jc w:val="both"/>
        <w:spacing w:after="0" w:line="560" w:lineRule="exact"/>
        <w:rPr>
          <w:rFonts w:hint="eastAsia" w:ascii="宋体" w:hAnsi="宋体" w:cs="宋体"/>
          <w:bCs/>
          <w:sz w:val="24"/>
        </w:rPr>
      </w:pPr>
      <w:r>
        <w:rPr>
          <w:rFonts w:hint="eastAsia" w:ascii="宋体" w:hAnsi="宋体" w:cs="宋体"/>
          <w:bCs/>
          <w:sz w:val="24"/>
        </w:rPr>
        <w:t xml:space="preserve">9、供应商应严格遵守安全、环保、人力资源等各项相关法律法规以及采购人和被检测单位的各项安全管理制度,应负责在服务中的所有安全、环境、及用工责任。如果发生因供应商及其人员未遵守国家和行业相关规定，或未遵守采购人、被检测单位的安全管理制度规定等直接或间接原因，造成安全、环境事故及用工纠纷或其他财产损失和人身伤害，均由供应商承担一切经济和法律责任，并保证采购人免于承担由此导致的一切处罚、诉讼、争执、索赔、罚款等风险。</w:t>
      </w:r>
      <w:r/>
    </w:p>
    <w:p>
      <w:pPr>
        <w:ind w:firstLine="480"/>
        <w:jc w:val="both"/>
        <w:spacing w:after="0" w:line="560" w:lineRule="exact"/>
        <w:rPr>
          <w:rFonts w:hint="eastAsia" w:ascii="宋体" w:hAnsi="宋体" w:cs="宋体"/>
          <w:bCs/>
          <w:sz w:val="24"/>
        </w:rPr>
      </w:pPr>
      <w:r>
        <w:rPr>
          <w:rFonts w:hint="eastAsia" w:ascii="宋体" w:hAnsi="宋体" w:cs="宋体"/>
          <w:bCs/>
          <w:sz w:val="24"/>
        </w:rPr>
        <w:t xml:space="preserve">10</w:t>
      </w:r>
      <w:r>
        <w:rPr>
          <w:rFonts w:ascii="宋体" w:hAnsi="宋体" w:cs="宋体"/>
          <w:bCs/>
          <w:sz w:val="24"/>
        </w:rPr>
        <w:t xml:space="preserve">、</w:t>
      </w:r>
      <w:r>
        <w:rPr>
          <w:rFonts w:hint="eastAsia" w:ascii="宋体" w:hAnsi="宋体" w:cs="宋体"/>
          <w:bCs/>
          <w:sz w:val="24"/>
        </w:rPr>
        <w:t xml:space="preserve">有其他违法违规或者违反本合同约定的行为的。</w:t>
      </w:r>
      <w:bookmarkEnd w:id="85"/>
      <w:bookmarkEnd w:id="86"/>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第十二条</w:t>
      </w:r>
      <w:r>
        <w:rPr>
          <w:rFonts w:hint="eastAsia" w:ascii="等线 Light" w:hAnsi="等线 Light" w:eastAsia="等线 Light" w:cs="等线 Light"/>
          <w:b/>
          <w:sz w:val="24"/>
        </w:rPr>
        <w:t xml:space="preserve"> </w:t>
      </w:r>
      <w:r>
        <w:rPr>
          <w:rFonts w:hint="eastAsia" w:ascii="宋体" w:hAnsi="宋体" w:cs="宋体"/>
          <w:b/>
          <w:sz w:val="24"/>
        </w:rPr>
        <w:t xml:space="preserve">违约责任</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１、甲方未按合同约定拒收服务、拒付</w:t>
      </w:r>
      <w:r>
        <w:rPr>
          <w:rFonts w:hint="eastAsia" w:ascii="宋体" w:hAnsi="宋体" w:cs="宋体"/>
          <w:sz w:val="24"/>
        </w:rPr>
        <w:t xml:space="preserve">服务款</w:t>
      </w:r>
      <w:r>
        <w:rPr>
          <w:rFonts w:hint="eastAsia" w:ascii="宋体" w:hAnsi="宋体" w:cs="宋体"/>
          <w:sz w:val="24"/>
        </w:rPr>
        <w:t xml:space="preserve">的，由甲方向乙方偿付合同总价的</w:t>
      </w:r>
      <w:r>
        <w:rPr>
          <w:rFonts w:hint="eastAsia" w:ascii="等线 Light" w:hAnsi="等线 Light" w:eastAsia="等线 Light" w:cs="等线 Light"/>
          <w:sz w:val="24"/>
        </w:rPr>
        <w:t xml:space="preserve">5%</w:t>
      </w:r>
      <w:r>
        <w:rPr>
          <w:rFonts w:hint="eastAsia" w:ascii="宋体" w:hAnsi="宋体" w:cs="宋体"/>
          <w:sz w:val="24"/>
        </w:rPr>
        <w:t xml:space="preserve">违约金。</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２、甲方未按合同规定的期限向乙方支付</w:t>
      </w:r>
      <w:r>
        <w:rPr>
          <w:rFonts w:hint="eastAsia" w:ascii="宋体" w:hAnsi="宋体" w:cs="宋体"/>
          <w:sz w:val="24"/>
        </w:rPr>
        <w:t xml:space="preserve">服务款</w:t>
      </w:r>
      <w:r>
        <w:rPr>
          <w:rFonts w:hint="eastAsia" w:ascii="宋体" w:hAnsi="宋体" w:cs="宋体"/>
          <w:sz w:val="24"/>
        </w:rPr>
        <w:t xml:space="preserve">的，每逾期</w:t>
      </w:r>
      <w:r>
        <w:rPr>
          <w:rFonts w:hint="eastAsia" w:ascii="等线 Light" w:hAnsi="等线 Light" w:eastAsia="等线 Light" w:cs="等线 Light"/>
          <w:sz w:val="24"/>
        </w:rPr>
        <w:t xml:space="preserve">1</w:t>
      </w:r>
      <w:r>
        <w:rPr>
          <w:rFonts w:hint="eastAsia" w:ascii="宋体" w:hAnsi="宋体" w:cs="宋体"/>
          <w:sz w:val="24"/>
        </w:rPr>
        <w:t xml:space="preserve">天甲方向乙方支付欠款总额的5</w:t>
      </w:r>
      <w:r>
        <w:rPr>
          <w:rFonts w:hint="eastAsia" w:ascii="等线 Light" w:hAnsi="等线 Light" w:eastAsia="等线 Light" w:cs="等线 Light"/>
          <w:sz w:val="24"/>
        </w:rPr>
        <w:t xml:space="preserve">‰</w:t>
      </w:r>
      <w:r>
        <w:rPr>
          <w:rFonts w:hint="eastAsia" w:ascii="宋体" w:hAnsi="宋体" w:cs="宋体"/>
          <w:sz w:val="24"/>
        </w:rPr>
        <w:t xml:space="preserve">违约金，但累计金额不超过欠款总额的</w:t>
      </w:r>
      <w:r>
        <w:rPr>
          <w:rFonts w:hint="eastAsia" w:ascii="等线 Light" w:hAnsi="等线 Light" w:eastAsia="等线 Light" w:cs="等线 Light"/>
          <w:sz w:val="24"/>
        </w:rPr>
        <w:t xml:space="preserve">5% </w:t>
      </w:r>
      <w:r>
        <w:rPr>
          <w:rFonts w:hint="eastAsia" w:ascii="宋体" w:hAnsi="宋体" w:cs="宋体"/>
          <w:sz w:val="24"/>
        </w:rPr>
        <w:t xml:space="preserve">。</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３、如乙方不能按合同约定交付、完成服务，乙方应向甲方支付合同总价</w:t>
      </w:r>
      <w:r>
        <w:rPr>
          <w:rFonts w:hint="eastAsia" w:ascii="等线 Light" w:hAnsi="等线 Light" w:eastAsia="等线 Light" w:cs="等线 Light"/>
          <w:sz w:val="24"/>
        </w:rPr>
        <w:t xml:space="preserve">5%</w:t>
      </w:r>
      <w:r>
        <w:rPr>
          <w:rFonts w:hint="eastAsia" w:ascii="宋体" w:hAnsi="宋体" w:cs="宋体"/>
          <w:sz w:val="24"/>
        </w:rPr>
        <w:t xml:space="preserve">的违约金。</w:t>
      </w:r>
      <w:r/>
    </w:p>
    <w:p>
      <w:pPr>
        <w:ind w:firstLine="480"/>
        <w:jc w:val="both"/>
        <w:spacing w:after="0" w:line="560" w:lineRule="exact"/>
        <w:rPr>
          <w:rFonts w:hint="eastAsia" w:ascii="宋体" w:hAnsi="宋体" w:cs="宋体"/>
          <w:sz w:val="24"/>
        </w:rPr>
      </w:pPr>
      <w:r>
        <w:rPr>
          <w:rFonts w:hint="eastAsia" w:ascii="宋体" w:hAnsi="宋体" w:cs="宋体"/>
          <w:sz w:val="24"/>
        </w:rPr>
        <w:t xml:space="preserve">４、乙方逾期交付的，每逾期</w:t>
      </w:r>
      <w:r>
        <w:rPr>
          <w:rFonts w:hint="eastAsia" w:ascii="等线 Light" w:hAnsi="等线 Light" w:eastAsia="等线 Light" w:cs="等线 Light"/>
          <w:sz w:val="24"/>
        </w:rPr>
        <w:t xml:space="preserve"> 1 </w:t>
      </w:r>
      <w:r>
        <w:rPr>
          <w:rFonts w:hint="eastAsia" w:ascii="宋体" w:hAnsi="宋体" w:cs="宋体"/>
          <w:sz w:val="24"/>
        </w:rPr>
        <w:t xml:space="preserve">天，乙方向甲方支付合同总额的</w:t>
      </w:r>
      <w:r>
        <w:rPr>
          <w:rFonts w:hint="eastAsia" w:ascii="等线 Light" w:hAnsi="等线 Light" w:eastAsia="等线 Light" w:cs="等线 Light"/>
          <w:sz w:val="24"/>
        </w:rPr>
        <w:t xml:space="preserve">5‰</w:t>
      </w:r>
      <w:r>
        <w:rPr>
          <w:rFonts w:hint="eastAsia" w:ascii="宋体" w:hAnsi="宋体" w:cs="宋体"/>
          <w:sz w:val="24"/>
        </w:rPr>
        <w:t xml:space="preserve">的违约金。如乙方逾期交付达</w:t>
      </w:r>
      <w:r>
        <w:rPr>
          <w:rFonts w:hint="eastAsia" w:ascii="等线 Light" w:hAnsi="等线 Light" w:eastAsia="等线 Light" w:cs="等线 Light"/>
          <w:sz w:val="24"/>
        </w:rPr>
        <w:t xml:space="preserve"> 10 </w:t>
      </w:r>
      <w:r>
        <w:rPr>
          <w:rFonts w:hint="eastAsia" w:ascii="宋体" w:hAnsi="宋体" w:cs="宋体"/>
          <w:sz w:val="24"/>
        </w:rPr>
        <w:t xml:space="preserve">天，甲方有权解除合同，解除合同的通知自到达乙</w:t>
      </w:r>
      <w:r>
        <w:rPr>
          <w:rFonts w:hint="eastAsia" w:ascii="宋体" w:hAnsi="宋体" w:cs="宋体"/>
          <w:sz w:val="24"/>
        </w:rPr>
        <w:t xml:space="preserve">方时生效，乙方向甲方支付合同总额的30</w:t>
      </w:r>
      <w:r>
        <w:rPr>
          <w:rFonts w:ascii="宋体" w:hAnsi="宋体" w:cs="宋体"/>
          <w:sz w:val="24"/>
        </w:rPr>
        <w:t xml:space="preserve">%</w:t>
      </w:r>
      <w:r>
        <w:rPr>
          <w:rFonts w:hint="eastAsia" w:ascii="宋体" w:hAnsi="宋体" w:cs="宋体"/>
          <w:sz w:val="24"/>
        </w:rPr>
        <w:t xml:space="preserve">违约金。因此造成甲方损失的，乙方承担赔偿责任。</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５、乙方所交付的服务不符合合同规定的，甲方有权拒收。甲方拒收的，乙方应向甲方支付合同总款</w:t>
      </w:r>
      <w:r>
        <w:rPr>
          <w:rFonts w:hint="eastAsia" w:ascii="等线 Light" w:hAnsi="等线 Light" w:eastAsia="等线 Light" w:cs="等线 Light"/>
          <w:sz w:val="24"/>
        </w:rPr>
        <w:t xml:space="preserve"> 5%</w:t>
      </w:r>
      <w:r>
        <w:rPr>
          <w:rFonts w:hint="eastAsia" w:ascii="宋体" w:hAnsi="宋体" w:cs="宋体"/>
          <w:sz w:val="24"/>
        </w:rPr>
        <w:t xml:space="preserve">的违约金。如甲方未拒收的，招标代理机构发现后将向有关部门反映，并责成乙方按照采购结果提供服务。</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６、在乙方承诺的或国家规定的质量保证期内（取两者中最长的期限），如经乙方两次整改仍不能达到合同约定的质量标准，乙方应退回全部合同价款，并按第</w:t>
      </w:r>
      <w:r>
        <w:rPr>
          <w:rFonts w:hint="eastAsia" w:ascii="等线 Light" w:hAnsi="等线 Light" w:eastAsia="等线 Light" w:cs="等线 Light"/>
          <w:sz w:val="24"/>
        </w:rPr>
        <w:t xml:space="preserve"> 3 </w:t>
      </w:r>
      <w:r>
        <w:rPr>
          <w:rFonts w:hint="eastAsia" w:ascii="宋体" w:hAnsi="宋体" w:cs="宋体"/>
          <w:sz w:val="24"/>
        </w:rPr>
        <w:t xml:space="preserve">款处理，同时，乙方还须赔偿甲方因此遭受的损失。</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7</w:t>
      </w:r>
      <w:r>
        <w:rPr>
          <w:rFonts w:hint="eastAsia" w:ascii="宋体" w:hAnsi="宋体" w:cs="宋体"/>
          <w:sz w:val="24"/>
        </w:rPr>
        <w:t xml:space="preserve">、乙方未按本合同的规定和</w:t>
      </w:r>
      <w:r>
        <w:rPr>
          <w:rFonts w:eastAsia="等线 Light"/>
          <w:sz w:val="24"/>
        </w:rPr>
        <w:t xml:space="preserve">“</w:t>
      </w:r>
      <w:r>
        <w:rPr>
          <w:rFonts w:hint="eastAsia" w:ascii="宋体" w:hAnsi="宋体" w:cs="宋体"/>
          <w:sz w:val="24"/>
        </w:rPr>
        <w:t xml:space="preserve">服务承诺</w:t>
      </w:r>
      <w:r>
        <w:rPr>
          <w:rFonts w:eastAsia="等线 Light"/>
          <w:sz w:val="24"/>
        </w:rPr>
        <w:t xml:space="preserve">”</w:t>
      </w:r>
      <w:r>
        <w:rPr>
          <w:rFonts w:hint="eastAsia" w:ascii="宋体" w:hAnsi="宋体" w:cs="宋体"/>
          <w:sz w:val="24"/>
        </w:rPr>
        <w:t xml:space="preserve">提供伴随服务</w:t>
      </w:r>
      <w:r>
        <w:rPr>
          <w:rFonts w:hint="eastAsia" w:ascii="等线 Light" w:hAnsi="等线 Light" w:eastAsia="等线 Light" w:cs="等线 Light"/>
          <w:sz w:val="24"/>
        </w:rPr>
        <w:t xml:space="preserve">/</w:t>
      </w:r>
      <w:r>
        <w:rPr>
          <w:rFonts w:hint="eastAsia" w:ascii="宋体" w:hAnsi="宋体" w:cs="宋体"/>
          <w:sz w:val="24"/>
        </w:rPr>
        <w:t xml:space="preserve">售后服务的，应按合同总价款的</w:t>
      </w:r>
      <w:r>
        <w:rPr>
          <w:rFonts w:hint="eastAsia" w:ascii="等线 Light" w:hAnsi="等线 Light" w:eastAsia="等线 Light" w:cs="等线 Light"/>
          <w:sz w:val="24"/>
        </w:rPr>
        <w:t xml:space="preserve">5 %</w:t>
      </w:r>
      <w:r>
        <w:rPr>
          <w:rFonts w:hint="eastAsia" w:ascii="宋体" w:hAnsi="宋体" w:cs="宋体"/>
          <w:sz w:val="24"/>
        </w:rPr>
        <w:t xml:space="preserve">向甲方承担违约责任。</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8</w:t>
      </w:r>
      <w:r>
        <w:rPr>
          <w:rFonts w:hint="eastAsia" w:ascii="宋体" w:hAnsi="宋体" w:cs="宋体"/>
          <w:sz w:val="24"/>
        </w:rPr>
        <w:t xml:space="preserve">、乙方在承担上述</w:t>
      </w:r>
      <w:r>
        <w:rPr>
          <w:rFonts w:hint="eastAsia" w:ascii="等线 Light" w:hAnsi="等线 Light" w:eastAsia="等线 Light" w:cs="等线 Light"/>
          <w:sz w:val="24"/>
        </w:rPr>
        <w:t xml:space="preserve"> 4-7 </w:t>
      </w:r>
      <w:r>
        <w:rPr>
          <w:rFonts w:hint="eastAsia" w:ascii="宋体" w:hAnsi="宋体" w:cs="宋体"/>
          <w:sz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560" w:lineRule="exact"/>
        <w:rPr>
          <w:rFonts w:hint="eastAsia" w:ascii="宋体" w:hAnsi="宋体" w:cs="宋体"/>
          <w:sz w:val="24"/>
        </w:rPr>
      </w:pPr>
      <w:r>
        <w:rPr>
          <w:rFonts w:hint="eastAsia" w:ascii="等线 Light" w:hAnsi="等线 Light" w:eastAsia="等线 Light" w:cs="等线 Light"/>
          <w:sz w:val="24"/>
        </w:rPr>
        <w:t xml:space="preserve">9</w:t>
      </w:r>
      <w:r>
        <w:rPr>
          <w:rFonts w:hint="eastAsia" w:ascii="宋体" w:hAnsi="宋体" w:cs="宋体"/>
          <w:sz w:val="24"/>
        </w:rPr>
        <w:t xml:space="preserve">、</w:t>
      </w:r>
      <w:bookmarkStart w:id="87" w:name="_Hlk103783921"/>
      <w:r>
        <w:rPr>
          <w:rFonts w:hint="eastAsia" w:ascii="宋体" w:hAnsi="宋体" w:cs="宋体"/>
          <w:sz w:val="24"/>
        </w:rPr>
        <w:t xml:space="preserve">乙方</w:t>
      </w:r>
      <w:bookmarkEnd w:id="87"/>
      <w:r>
        <w:rPr>
          <w:rFonts w:hint="eastAsia" w:ascii="宋体" w:hAnsi="宋体" w:cs="宋体"/>
          <w:sz w:val="24"/>
        </w:rPr>
        <w:t xml:space="preserve">投标属虚假承诺，或经权威部门监测提供的服务不能满足招标文件要求，或是由于乙方的过错造成合同无法继续履行的，乙方应向甲方支付不少于合同总价</w:t>
      </w:r>
      <w:r>
        <w:rPr>
          <w:rFonts w:hint="eastAsia" w:ascii="等线 Light" w:hAnsi="等线 Light" w:eastAsia="等线 Light" w:cs="等线 Light"/>
          <w:sz w:val="24"/>
        </w:rPr>
        <w:t xml:space="preserve">30%</w:t>
      </w:r>
      <w:r>
        <w:rPr>
          <w:rFonts w:hint="eastAsia" w:ascii="宋体" w:hAnsi="宋体" w:cs="宋体"/>
          <w:sz w:val="24"/>
        </w:rPr>
        <w:t xml:space="preserve">赔偿金。</w:t>
      </w:r>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第十三条</w:t>
      </w:r>
      <w:r>
        <w:rPr>
          <w:rFonts w:hint="eastAsia" w:ascii="等线 Light" w:hAnsi="等线 Light" w:eastAsia="等线 Light" w:cs="等线 Light"/>
          <w:b/>
          <w:sz w:val="24"/>
        </w:rPr>
        <w:t xml:space="preserve"> </w:t>
      </w:r>
      <w:r>
        <w:rPr>
          <w:rFonts w:hint="eastAsia" w:ascii="宋体" w:hAnsi="宋体" w:cs="宋体"/>
          <w:b/>
          <w:sz w:val="24"/>
        </w:rPr>
        <w:t xml:space="preserve">合同的变更和终止</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、除《政府采购法》第</w:t>
      </w:r>
      <w:r>
        <w:rPr>
          <w:rFonts w:hint="eastAsia" w:ascii="等线 Light" w:hAnsi="等线 Light" w:eastAsia="等线 Light" w:cs="等线 Light"/>
          <w:sz w:val="24"/>
        </w:rPr>
        <w:t xml:space="preserve"> 50 </w:t>
      </w:r>
      <w:r>
        <w:rPr>
          <w:rFonts w:hint="eastAsia" w:ascii="宋体" w:hAnsi="宋体" w:cs="宋体"/>
          <w:sz w:val="24"/>
        </w:rPr>
        <w:t xml:space="preserve">条第二款规定的情形外，本合同一经签订，甲乙双方不得擅自变更、中止或终止合同。</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、除发生法律规定的不能预见、不能避免并不能克服的客观情况外，甲乙双方不得放弃或拒绝履行合同。乙方放弃或拒绝履行合同，保证金不予退还。</w:t>
      </w:r>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第十四条</w:t>
      </w:r>
      <w:r>
        <w:rPr>
          <w:rFonts w:hint="eastAsia" w:ascii="等线 Light" w:hAnsi="等线 Light" w:eastAsia="等线 Light" w:cs="等线 Light"/>
          <w:b/>
          <w:sz w:val="24"/>
        </w:rPr>
        <w:t xml:space="preserve"> </w:t>
      </w:r>
      <w:r>
        <w:rPr>
          <w:rFonts w:hint="eastAsia" w:ascii="宋体" w:hAnsi="宋体" w:cs="宋体"/>
          <w:b/>
          <w:sz w:val="24"/>
        </w:rPr>
        <w:t xml:space="preserve">合同的转让</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乙方不得擅自部分或全部转让其应履行的合同义务。因不可抗力事件影响，导致中标供应商暂时无法履约时，采购人仅对因不可抗力事件影响期间中标供应</w:t>
      </w:r>
      <w:r>
        <w:rPr>
          <w:rFonts w:hint="eastAsia" w:ascii="宋体" w:hAnsi="宋体" w:cs="宋体"/>
          <w:sz w:val="24"/>
        </w:rPr>
        <w:t xml:space="preserve">商应承担的检测任务批次同意分包给本项目其他中标供应商，并从该供应商应承担的检测任务批次数量中予以核减，履约期间不再补齐，相关费用也由采购人与承接分包检测任务的其他中标供应商直接结算。合同履约期间不可抗力事件影响消失后采购人继续正常分配检测任务。</w:t>
      </w:r>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第十五条</w:t>
      </w:r>
      <w:r>
        <w:rPr>
          <w:rFonts w:hint="eastAsia" w:ascii="等线 Light" w:hAnsi="等线 Light" w:eastAsia="等线 Light" w:cs="等线 Light"/>
          <w:b/>
          <w:sz w:val="24"/>
        </w:rPr>
        <w:t xml:space="preserve"> </w:t>
      </w:r>
      <w:r>
        <w:rPr>
          <w:rFonts w:hint="eastAsia" w:ascii="宋体" w:hAnsi="宋体" w:cs="宋体"/>
          <w:b/>
          <w:sz w:val="24"/>
        </w:rPr>
        <w:t xml:space="preserve">争议的解决</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、因服务的质量问题发生争议的，应当邀请国家认可的质量检测机构对服务质量进行鉴定。符合标准的，鉴定费由甲方承担；不符合质量标准的，鉴定费由乙方承担。</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、因履行本合同引起的或与本合同有关的争议，甲、乙双方应首先通过友好协商解决，如果协商不能解决争议，则采取以下第</w:t>
      </w:r>
      <w:r>
        <w:rPr>
          <w:rFonts w:hint="eastAsia" w:ascii="宋体" w:hAnsi="宋体" w:cs="宋体"/>
          <w:sz w:val="24"/>
          <w:u w:val="single"/>
        </w:rPr>
        <w:t xml:space="preserve"> （1）</w:t>
      </w:r>
      <w:r>
        <w:rPr>
          <w:rFonts w:ascii="宋体" w:hAnsi="宋体" w:cs="宋体"/>
          <w:sz w:val="24"/>
          <w:u w:val="single"/>
        </w:rPr>
        <w:t xml:space="preserve"> </w:t>
      </w:r>
      <w:r>
        <w:rPr>
          <w:rFonts w:hint="eastAsia" w:ascii="宋体" w:hAnsi="宋体" w:cs="宋体"/>
          <w:sz w:val="24"/>
        </w:rPr>
        <w:t xml:space="preserve">种方式解决争议：</w:t>
      </w:r>
      <w:r/>
    </w:p>
    <w:p>
      <w:pPr>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）向</w:t>
      </w:r>
      <w:r>
        <w:rPr>
          <w:rFonts w:hint="eastAsia" w:ascii="宋体" w:hAnsi="宋体" w:cs="宋体"/>
          <w:sz w:val="24"/>
          <w:u w:val="single"/>
        </w:rPr>
        <w:t xml:space="preserve"> 甲方</w:t>
      </w:r>
      <w:r>
        <w:rPr>
          <w:rFonts w:ascii="宋体" w:hAnsi="宋体" w:cs="宋体"/>
          <w:sz w:val="24"/>
          <w:u w:val="single"/>
        </w:rPr>
        <w:t xml:space="preserve">  </w:t>
      </w:r>
      <w:r>
        <w:rPr>
          <w:rFonts w:hint="eastAsia" w:ascii="宋体" w:hAnsi="宋体" w:cs="宋体"/>
          <w:sz w:val="24"/>
        </w:rPr>
        <w:t xml:space="preserve">所在地有管辖权的人民法院提起诉讼；</w:t>
      </w:r>
      <w:r/>
    </w:p>
    <w:p>
      <w:pPr>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）向南京仲裁委员会按其仲裁规则申请仲裁。</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3</w:t>
      </w:r>
      <w:r>
        <w:rPr>
          <w:rFonts w:hint="eastAsia" w:ascii="宋体" w:hAnsi="宋体" w:cs="宋体"/>
          <w:sz w:val="24"/>
        </w:rPr>
        <w:t xml:space="preserve">、在仲裁期间，本合同应继续履行。</w:t>
      </w:r>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第十六条</w:t>
      </w:r>
      <w:r>
        <w:rPr>
          <w:rFonts w:hint="eastAsia" w:ascii="等线 Light" w:hAnsi="等线 Light" w:eastAsia="等线 Light" w:cs="等线 Light"/>
          <w:b/>
          <w:sz w:val="24"/>
        </w:rPr>
        <w:t xml:space="preserve"> </w:t>
      </w:r>
      <w:r>
        <w:rPr>
          <w:rFonts w:hint="eastAsia" w:ascii="宋体" w:hAnsi="宋体" w:cs="宋体"/>
          <w:b/>
          <w:sz w:val="24"/>
        </w:rPr>
        <w:t xml:space="preserve">诚实信用</w:t>
      </w:r>
      <w:r/>
    </w:p>
    <w:p>
      <w:pPr>
        <w:ind w:firstLine="480"/>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乙方应诚实信用，严格按照招标文件要求和投标承诺履行合同，不向甲方进行商业贿赂或者提供不正当利益。</w:t>
      </w:r>
      <w:r/>
    </w:p>
    <w:p>
      <w:pPr>
        <w:jc w:val="both"/>
        <w:spacing w:after="0" w:line="560" w:lineRule="exact"/>
        <w:rPr>
          <w:rFonts w:hint="eastAsia" w:ascii="等线 Light" w:hAnsi="等线 Light" w:eastAsia="等线 Light" w:cs="等线 Light"/>
          <w:b/>
          <w:sz w:val="24"/>
        </w:rPr>
      </w:pPr>
      <w:r>
        <w:rPr>
          <w:rFonts w:hint="eastAsia" w:ascii="宋体" w:hAnsi="宋体" w:cs="宋体"/>
          <w:b/>
          <w:sz w:val="24"/>
        </w:rPr>
        <w:t xml:space="preserve">第十七条</w:t>
      </w:r>
      <w:r>
        <w:rPr>
          <w:rFonts w:hint="eastAsia" w:ascii="等线 Light" w:hAnsi="等线 Light" w:eastAsia="等线 Light" w:cs="等线 Light"/>
          <w:b/>
          <w:sz w:val="24"/>
        </w:rPr>
        <w:t xml:space="preserve"> </w:t>
      </w:r>
      <w:r>
        <w:rPr>
          <w:rFonts w:hint="eastAsia" w:ascii="宋体" w:hAnsi="宋体" w:cs="宋体"/>
          <w:b/>
          <w:sz w:val="24"/>
        </w:rPr>
        <w:t xml:space="preserve">合同生效及其他</w:t>
      </w:r>
      <w:r/>
    </w:p>
    <w:p>
      <w:pPr>
        <w:ind w:firstLine="480"/>
        <w:jc w:val="both"/>
        <w:spacing w:after="0" w:line="560" w:lineRule="exact"/>
        <w:rPr>
          <w:rFonts w:hint="eastAsia"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、本合同自签订之日起生效。</w:t>
      </w:r>
      <w:r/>
    </w:p>
    <w:p>
      <w:pPr>
        <w:ind w:firstLine="480"/>
        <w:jc w:val="both"/>
        <w:spacing w:after="0" w:line="560" w:lineRule="exact"/>
        <w:rPr>
          <w:rFonts w:hint="eastAsia" w:ascii="宋体" w:hAnsi="宋体" w:cs="宋体"/>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、本合同正本一式叁份，具有同等法律效力，甲方、乙方各执壹份，采购代理机构执壹份。</w:t>
      </w:r>
      <w:r/>
    </w:p>
    <w:p>
      <w:pPr>
        <w:ind w:firstLine="480"/>
        <w:jc w:val="both"/>
        <w:spacing w:after="0" w:line="560" w:lineRule="exact"/>
        <w:rPr>
          <w:rFonts w:hint="eastAsia" w:ascii="宋体" w:hAnsi="宋体" w:cs="宋体"/>
          <w:sz w:val="24"/>
        </w:rPr>
      </w:pPr>
      <w:r>
        <w:rPr>
          <w:rFonts w:hint="eastAsia" w:ascii="等线 Light" w:hAnsi="等线 Light" w:eastAsia="等线 Light" w:cs="等线 Light"/>
          <w:sz w:val="24"/>
        </w:rPr>
        <w:t xml:space="preserve">3</w:t>
      </w:r>
      <w:r>
        <w:rPr>
          <w:rFonts w:hint="eastAsia" w:ascii="宋体" w:hAnsi="宋体" w:cs="宋体"/>
          <w:sz w:val="24"/>
        </w:rPr>
        <w:t xml:space="preserve">、本合同应按照中华人民共和国的现行法律进行解释。</w:t>
      </w:r>
      <w:r/>
    </w:p>
    <w:p>
      <w:pPr>
        <w:jc w:val="both"/>
        <w:spacing w:after="0" w:line="560" w:lineRule="exact"/>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甲方（采购人）：（盖章）</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乙方（供应商）：（盖章）</w:t>
      </w:r>
      <w:r/>
    </w:p>
    <w:p>
      <w:pPr>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代表人：                                    </w:t>
      </w:r>
      <w:r>
        <w:rPr>
          <w:rFonts w:hint="eastAsia" w:ascii="等线 Light" w:hAnsi="等线 Light" w:eastAsia="等线 Light" w:cs="等线 Light"/>
          <w:sz w:val="24"/>
        </w:rPr>
        <w:t xml:space="preserve"> </w:t>
      </w:r>
      <w:r>
        <w:rPr>
          <w:rFonts w:hint="eastAsia" w:ascii="宋体" w:hAnsi="宋体" w:cs="宋体"/>
          <w:sz w:val="24"/>
        </w:rPr>
        <w:t xml:space="preserve">代表人：</w:t>
      </w:r>
      <w:r/>
    </w:p>
    <w:p>
      <w:pPr>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p>
    <w:p>
      <w:pPr>
        <w:jc w:val="both"/>
        <w:spacing w:after="0" w:line="560" w:lineRule="exact"/>
        <w:rPr>
          <w:rFonts w:hint="eastAsia" w:ascii="等线 Light" w:hAnsi="等线 Light" w:eastAsia="等线 Light" w:cs="等线 Light"/>
          <w:sz w:val="24"/>
        </w:rPr>
      </w:pPr>
      <w:r>
        <w:rPr>
          <w:rFonts w:hint="eastAsia" w:ascii="宋体" w:hAnsi="宋体" w:cs="宋体"/>
          <w:sz w:val="24"/>
        </w:rPr>
        <w:t xml:space="preserve">开户银行：</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开户银行：</w:t>
      </w:r>
      <w:r/>
    </w:p>
    <w:p>
      <w:pPr>
        <w:jc w:val="both"/>
        <w:spacing w:after="0" w:line="560" w:lineRule="exact"/>
        <w:rPr>
          <w:rFonts w:hint="eastAsia" w:ascii="宋体" w:hAnsi="宋体" w:cs="宋体"/>
          <w:sz w:val="24"/>
        </w:rPr>
      </w:pP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                                     </w:t>
      </w:r>
      <w:r>
        <w:rPr>
          <w:rFonts w:ascii="宋体" w:hAnsi="宋体" w:cs="宋体"/>
          <w:sz w:val="24"/>
        </w:rPr>
        <w:t xml:space="preserve"> </w:t>
      </w: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w:t>
      </w:r>
      <w:r/>
    </w:p>
    <w:p>
      <w:pPr>
        <w:spacing w:line="560" w:lineRule="exact"/>
        <w:rPr>
          <w:rFonts w:ascii="Calibri" w:hAnsi="Calibri"/>
        </w:rPr>
      </w:pPr>
      <w:r>
        <w:rPr>
          <w:rFonts w:hint="eastAsia" w:ascii="宋体" w:hAnsi="宋体" w:cs="宋体"/>
          <w:sz w:val="24"/>
        </w:rPr>
        <w:t xml:space="preserve">日 期：</w:t>
      </w:r>
      <w:r>
        <w:rPr>
          <w:rFonts w:hint="eastAsia" w:ascii="Calibri" w:hAnsi="Calibri"/>
        </w:rPr>
        <w:t xml:space="preserve"> </w:t>
      </w:r>
      <w:r>
        <w:rPr>
          <w:rFonts w:ascii="Calibri" w:hAnsi="Calibri"/>
        </w:rPr>
        <w:t xml:space="preserve">   </w:t>
      </w:r>
      <w:r>
        <w:rPr>
          <w:rFonts w:hint="eastAsia" w:ascii="Calibri" w:hAnsi="Calibri"/>
        </w:rPr>
        <w:t xml:space="preserve"> </w:t>
      </w:r>
      <w:r>
        <w:rPr>
          <w:rFonts w:ascii="Calibri" w:hAnsi="Calibri"/>
        </w:rPr>
        <w:t xml:space="preserve">                        </w:t>
      </w:r>
      <w:r>
        <w:rPr>
          <w:rFonts w:hint="eastAsia" w:ascii="Calibri" w:hAnsi="Calibri"/>
        </w:rPr>
        <w:t xml:space="preserve">            </w:t>
      </w:r>
      <w:r>
        <w:rPr>
          <w:rFonts w:hint="eastAsia" w:ascii="宋体" w:hAnsi="宋体" w:cs="宋体"/>
          <w:sz w:val="24"/>
        </w:rPr>
        <w:t xml:space="preserve">日 期：</w:t>
      </w:r>
      <w:r/>
    </w:p>
    <w:p>
      <w:pPr>
        <w:jc w:val="both"/>
        <w:spacing w:after="0" w:line="360" w:lineRule="auto"/>
        <w:rPr>
          <w:rFonts w:hint="eastAsia" w:ascii="宋体" w:hAnsi="宋体"/>
          <w:sz w:val="24"/>
          <w:szCs w:val="24"/>
        </w:rPr>
      </w:pPr>
      <w:r>
        <w:rPr>
          <w:rFonts w:hint="eastAsia" w:ascii="宋体" w:hAnsi="宋体"/>
          <w:sz w:val="24"/>
          <w:szCs w:val="24"/>
        </w:rPr>
      </w:r>
      <w:r/>
    </w:p>
    <w:p>
      <w:r/>
      <w:r/>
    </w:p>
    <w:p>
      <w:r/>
      <w:r/>
    </w:p>
    <w:p>
      <w:r/>
      <w:r/>
    </w:p>
    <w:p>
      <w:r/>
      <w:r/>
    </w:p>
    <w:p>
      <w:r/>
      <w:r/>
    </w:p>
    <w:p>
      <w:r/>
      <w:r/>
    </w:p>
    <w:p>
      <w:r/>
      <w:r/>
    </w:p>
    <w:p>
      <w:r/>
      <w:r/>
    </w:p>
    <w:p>
      <w:r/>
      <w:r/>
    </w:p>
    <w:p>
      <w:r/>
      <w:r/>
    </w:p>
    <w:p>
      <w:r/>
      <w:r/>
    </w:p>
    <w:p>
      <w:r/>
      <w:r/>
    </w:p>
    <w:p>
      <w:r/>
      <w:r/>
    </w:p>
    <w:p>
      <w:r/>
      <w:r/>
    </w:p>
    <w:p>
      <w:r/>
      <w:r/>
    </w:p>
    <w:p>
      <w:r/>
      <w:r/>
    </w:p>
    <w:p>
      <w:r/>
      <w:r/>
    </w:p>
    <w:p>
      <w:pPr>
        <w:pStyle w:val="680"/>
        <w:jc w:val="center"/>
        <w:keepLines w:val="0"/>
        <w:spacing w:before="0" w:line="240" w:lineRule="auto"/>
        <w:widowControl w:val="off"/>
      </w:pPr>
      <w:r/>
      <w:bookmarkStart w:id="88" w:name="_Toc17291676"/>
      <w:r/>
      <w:bookmarkStart w:id="89" w:name="_Toc192946454"/>
      <w:r>
        <w:rPr>
          <w:rFonts w:hint="eastAsia" w:ascii="黑体" w:hAnsi="楷体_GB2312" w:eastAsia="黑体"/>
          <w:b w:val="0"/>
          <w:bCs w:val="0"/>
          <w:color w:val="auto"/>
          <w:sz w:val="44"/>
          <w:szCs w:val="44"/>
        </w:rPr>
        <w:t xml:space="preserve">第</w:t>
      </w:r>
      <w:bookmarkEnd w:id="80"/>
      <w:r>
        <w:rPr>
          <w:rFonts w:hint="eastAsia" w:ascii="黑体" w:hAnsi="楷体_GB2312" w:eastAsia="黑体"/>
          <w:b w:val="0"/>
          <w:bCs w:val="0"/>
          <w:color w:val="auto"/>
          <w:sz w:val="44"/>
          <w:szCs w:val="44"/>
        </w:rPr>
        <w:t xml:space="preserve">四章  项目需求</w:t>
      </w:r>
      <w:bookmarkEnd w:id="81"/>
      <w:r/>
      <w:bookmarkEnd w:id="82"/>
      <w:r/>
      <w:bookmarkEnd w:id="83"/>
      <w:r/>
      <w:bookmarkEnd w:id="88"/>
      <w:r>
        <w:rPr>
          <w:rFonts w:hint="eastAsia" w:ascii="黑体" w:hAnsi="楷体_GB2312" w:eastAsia="黑体"/>
          <w:b w:val="0"/>
          <w:bCs w:val="0"/>
          <w:color w:val="auto"/>
          <w:sz w:val="44"/>
          <w:szCs w:val="44"/>
        </w:rPr>
        <w:t xml:space="preserve">（服务类）</w:t>
      </w:r>
      <w:bookmarkStart w:id="90" w:name="_Hlk86242979"/>
      <w:r/>
      <w:bookmarkStart w:id="91" w:name="_Toc17291089"/>
      <w:r/>
      <w:bookmarkStart w:id="92" w:name="_Toc17291677"/>
      <w:r/>
      <w:bookmarkStart w:id="93" w:name="_Toc120614281"/>
      <w:r/>
      <w:bookmarkStart w:id="94" w:name="_Toc26554093"/>
      <w:r/>
      <w:bookmarkStart w:id="95" w:name="_Toc49090575"/>
      <w:r/>
      <w:bookmarkEnd w:id="89"/>
      <w:r/>
      <w:bookmarkEnd w:id="90"/>
      <w:r/>
    </w:p>
    <w:p>
      <w:pPr>
        <w:jc w:val="center"/>
        <w:spacing w:after="0" w:line="400" w:lineRule="exact"/>
        <w:widowControl w:val="off"/>
        <w:rPr>
          <w:rFonts w:hint="eastAsia" w:ascii="微软雅黑" w:hAnsi="微软雅黑" w:eastAsia="微软雅黑" w:cs="微软雅黑"/>
          <w:b/>
          <w:sz w:val="32"/>
          <w:szCs w:val="32"/>
        </w:rPr>
      </w:pPr>
      <w:r>
        <w:rPr>
          <w:rFonts w:hint="eastAsia" w:ascii="微软雅黑" w:hAnsi="微软雅黑" w:eastAsia="微软雅黑" w:cs="微软雅黑"/>
          <w:b/>
          <w:sz w:val="32"/>
          <w:szCs w:val="32"/>
        </w:rPr>
      </w:r>
      <w:r/>
    </w:p>
    <w:p>
      <w:pPr>
        <w:jc w:val="both"/>
        <w:spacing w:after="0" w:line="400" w:lineRule="exact"/>
        <w:widowControl w:val="off"/>
        <w:rPr>
          <w:rFonts w:hint="eastAsia" w:ascii="宋体" w:hAnsi="宋体" w:cs="微软雅黑"/>
          <w:b/>
          <w:sz w:val="28"/>
          <w:szCs w:val="28"/>
        </w:rPr>
      </w:pPr>
      <w:r>
        <w:rPr>
          <w:rFonts w:hint="eastAsia" w:ascii="宋体" w:hAnsi="宋体" w:cs="微软雅黑"/>
          <w:b/>
          <w:sz w:val="28"/>
          <w:szCs w:val="28"/>
        </w:rPr>
        <w:t xml:space="preserve">一、项目概况</w:t>
      </w:r>
      <w:r/>
    </w:p>
    <w:p>
      <w:pPr>
        <w:ind w:firstLine="480"/>
        <w:jc w:val="both"/>
        <w:spacing w:after="0" w:line="360" w:lineRule="auto"/>
        <w:widowControl w:val="off"/>
        <w:rPr>
          <w:rFonts w:hint="eastAsia" w:ascii="宋体" w:hAnsi="宋体"/>
          <w:bCs/>
          <w:sz w:val="24"/>
          <w:szCs w:val="24"/>
        </w:rPr>
      </w:pPr>
      <w:r/>
      <w:bookmarkStart w:id="96" w:name="_Hlk65599754"/>
      <w:r>
        <w:rPr>
          <w:rFonts w:hint="eastAsia" w:ascii="宋体" w:hAnsi="宋体"/>
          <w:bCs/>
          <w:sz w:val="24"/>
          <w:szCs w:val="24"/>
        </w:rPr>
        <w:t xml:space="preserve">1.1为进一步加强和规范雨花台区食用农产品安全快检工作，充分发挥食用农产品快检筛查作用，实现农产品源头管控目标，构建全区农产品安全防线，确保食用农产品质量安全，保障人民群众身体健康，南京市雨花台区市场监督管理局拟将</w:t>
      </w:r>
      <w:r>
        <w:rPr>
          <w:rFonts w:hint="eastAsia" w:ascii="宋体"/>
          <w:sz w:val="24"/>
        </w:rPr>
        <w:t xml:space="preserve">辖区内各农贸市场权属的快检</w:t>
      </w:r>
      <w:r>
        <w:rPr>
          <w:rFonts w:hint="eastAsia" w:ascii="宋体"/>
          <w:sz w:val="24"/>
        </w:rPr>
        <w:t xml:space="preserve">室</w:t>
      </w:r>
      <w:r>
        <w:rPr>
          <w:rFonts w:hint="eastAsia" w:ascii="宋体" w:hAnsi="宋体"/>
          <w:bCs/>
          <w:sz w:val="24"/>
          <w:szCs w:val="24"/>
        </w:rPr>
        <w:t xml:space="preserve">委托第三方专业</w:t>
      </w:r>
      <w:r>
        <w:rPr>
          <w:rFonts w:hint="eastAsia" w:ascii="宋体" w:hAnsi="宋体"/>
          <w:bCs/>
          <w:sz w:val="24"/>
          <w:szCs w:val="24"/>
        </w:rPr>
        <w:t xml:space="preserve">检测机构运行维护，工作内容包括但不限于负责采样、检测、数据报送（含溯源上传）、结果公示等、设备设施（包括但不限于检测仪器设备、公示设施、数据平台等）运维、食用农产品溯源等服务，并委托其承担片区内商超、生鲜店、平价店的区域快检及农贸市场、商超、生鲜店、平价店的监管快检工作，配合采购人开展重大活动食品安全快检、你</w:t>
      </w:r>
      <w:r>
        <w:rPr>
          <w:rFonts w:hint="eastAsia" w:ascii="宋体" w:hAnsi="宋体"/>
          <w:bCs/>
          <w:sz w:val="24"/>
          <w:szCs w:val="24"/>
        </w:rPr>
        <w:t xml:space="preserve">点我检现场</w:t>
      </w:r>
      <w:r>
        <w:rPr>
          <w:rFonts w:hint="eastAsia" w:ascii="宋体" w:hAnsi="宋体"/>
          <w:bCs/>
          <w:sz w:val="24"/>
          <w:szCs w:val="24"/>
        </w:rPr>
        <w:t xml:space="preserve">活动、风险隐患排查、基层执法、专项行动、食品安全宣传、食品安全培训、食品安全课题调研等工作，从而推动区域食品快检工作的有序开展，引导区域内快检监管工作向体系化、标准化方向发展。</w:t>
      </w:r>
      <w:r/>
    </w:p>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1.2服务清单一览表</w:t>
      </w:r>
      <w:r/>
    </w:p>
    <w:tbl>
      <w:tblPr>
        <w:tblW w:w="10576" w:type="dxa"/>
        <w:tblInd w:w="-885" w:type="dxa"/>
        <w:tblLayout w:type="fixed"/>
        <w:tblLook w:val="04A0" w:firstRow="1" w:lastRow="0" w:firstColumn="1" w:lastColumn="0" w:noHBand="0" w:noVBand="1"/>
      </w:tblPr>
      <w:tblGrid>
        <w:gridCol w:w="2127"/>
        <w:gridCol w:w="1134"/>
        <w:gridCol w:w="1173"/>
        <w:gridCol w:w="2036"/>
        <w:gridCol w:w="1242"/>
        <w:gridCol w:w="1472"/>
        <w:gridCol w:w="1392"/>
      </w:tblGrid>
      <w:tr>
        <w:trPr>
          <w:trHeight w:val="284"/>
        </w:trPr>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采购包号、采购包名称、</w:t>
            </w:r>
            <w:r/>
          </w:p>
          <w:p>
            <w:pPr>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采购</w:t>
            </w:r>
            <w:r>
              <w:rPr>
                <w:rFonts w:hint="eastAsia" w:ascii="宋体" w:hAnsi="宋体" w:cs="宋体"/>
                <w:b/>
                <w:bCs/>
                <w:color w:val="000000"/>
                <w:sz w:val="21"/>
                <w:szCs w:val="21"/>
                <w:lang w:bidi="ar"/>
              </w:rPr>
              <w:t xml:space="preserve">包预算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每日至少市场快检检测数量（日/批次）</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每日至少市场快检检测数量明细（批次）</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负责市场名称</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农贸市场摊位数（</w:t>
            </w:r>
            <w:r>
              <w:rPr>
                <w:rFonts w:hint="eastAsia" w:ascii="宋体" w:hAnsi="宋体" w:cs="宋体"/>
                <w:b/>
                <w:bCs/>
                <w:color w:val="000000"/>
                <w:sz w:val="21"/>
                <w:szCs w:val="21"/>
                <w:lang w:bidi="ar"/>
              </w:rPr>
              <w:t xml:space="preserve">个</w:t>
            </w:r>
            <w:r>
              <w:rPr>
                <w:rFonts w:hint="eastAsia" w:ascii="宋体" w:hAnsi="宋体" w:cs="宋体"/>
                <w:b/>
                <w:bCs/>
                <w:color w:val="000000"/>
                <w:sz w:val="21"/>
                <w:szCs w:val="21"/>
                <w:lang w:bidi="ar"/>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区域快检负责街道</w:t>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负责生鲜店、平价店、商超数量</w:t>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center"/>
            <w:vMerge w:val="restart"/>
            <w:textDirection w:val="lrTb"/>
            <w:noWrap/>
          </w:tcPr>
          <w:p>
            <w:pPr>
              <w:spacing w:line="560" w:lineRule="exact"/>
              <w:rPr>
                <w:rFonts w:hint="eastAsia" w:ascii="宋体" w:hAnsi="宋体" w:cs="宋体"/>
                <w:color w:val="000000"/>
                <w:sz w:val="21"/>
                <w:szCs w:val="21"/>
              </w:rPr>
            </w:pPr>
            <w:r>
              <w:rPr>
                <w:rFonts w:hint="eastAsia" w:ascii="宋体" w:hAnsi="宋体" w:cs="宋体"/>
                <w:color w:val="000000"/>
                <w:sz w:val="21"/>
                <w:szCs w:val="21"/>
                <w:lang w:bidi="ar"/>
              </w:rPr>
              <w:t xml:space="preserve">采购包</w:t>
            </w:r>
            <w:r>
              <w:rPr>
                <w:rFonts w:hint="eastAsia" w:ascii="宋体" w:hAnsi="宋体" w:cs="宋体"/>
                <w:color w:val="000000"/>
                <w:sz w:val="21"/>
                <w:szCs w:val="21"/>
                <w:lang w:bidi="ar"/>
              </w:rPr>
              <w:t xml:space="preserve">一</w:t>
            </w:r>
            <w:r>
              <w:rPr>
                <w:rFonts w:hint="eastAsia" w:ascii="宋体" w:hAnsi="宋体" w:cs="宋体"/>
                <w:color w:val="000000"/>
                <w:sz w:val="21"/>
                <w:szCs w:val="21"/>
                <w:lang w:bidi="ar"/>
              </w:rPr>
              <w:t xml:space="preserve">：</w:t>
            </w:r>
            <w:r>
              <w:rPr>
                <w:rFonts w:hint="eastAsia" w:ascii="宋体" w:hAnsi="宋体" w:cs="宋体"/>
                <w:bCs/>
                <w:color w:val="000000"/>
                <w:sz w:val="21"/>
                <w:szCs w:val="21"/>
                <w:lang w:bidi="ar"/>
              </w:rPr>
              <w:t xml:space="preserve">雨花台区食用农产品快速检测服务（一）</w:t>
            </w:r>
            <w:r/>
          </w:p>
          <w:p>
            <w:pPr>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w:t>
            </w:r>
            <w:r>
              <w:rPr>
                <w:rFonts w:hint="eastAsia" w:ascii="宋体" w:hAnsi="宋体" w:cs="宋体"/>
                <w:color w:val="000000"/>
                <w:sz w:val="21"/>
                <w:szCs w:val="21"/>
                <w:lang w:bidi="ar"/>
              </w:rPr>
              <w:t xml:space="preserve">一</w:t>
            </w:r>
            <w:r>
              <w:rPr>
                <w:rFonts w:hint="eastAsia" w:ascii="宋体" w:hAnsi="宋体" w:cs="宋体"/>
                <w:bCs/>
                <w:color w:val="000000"/>
                <w:sz w:val="21"/>
                <w:szCs w:val="21"/>
                <w:lang w:bidi="ar"/>
              </w:rPr>
              <w:t xml:space="preserve">预算及最高限价：</w:t>
            </w:r>
            <w:r/>
          </w:p>
          <w:p>
            <w:pPr>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￥933333.00</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r>
              <w:rPr>
                <w:rFonts w:hint="eastAsia" w:ascii="宋体" w:hAnsi="宋体" w:cs="宋体"/>
                <w:color w:val="000000"/>
                <w:sz w:val="21"/>
                <w:szCs w:val="21"/>
                <w:lang w:bidi="ar"/>
              </w:rPr>
              <w:t xml:space="preserve">≥175</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r>
              <w:rPr>
                <w:rFonts w:hint="eastAsia" w:ascii="宋体" w:hAnsi="宋体" w:cs="宋体"/>
                <w:color w:val="000000"/>
                <w:sz w:val="21"/>
                <w:szCs w:val="21"/>
              </w:rPr>
              <w:t xml:space="preserve">南京富莱尔市场管理服务有限公司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pPr>
            <w:r>
              <w:rPr>
                <w:rFonts w:hint="eastAsia" w:ascii="宋体" w:hAnsi="宋体" w:cs="宋体"/>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147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赛虹桥街道、西善桥街道</w:t>
            </w:r>
            <w:r/>
          </w:p>
        </w:tc>
        <w:tc>
          <w:tcPr>
            <w:tcBorders>
              <w:top w:val="single" w:color="auto" w:sz="4" w:space="0"/>
              <w:left w:val="single" w:color="auto" w:sz="4" w:space="0"/>
              <w:bottom w:val="single" w:color="auto" w:sz="4" w:space="0"/>
              <w:right w:val="single" w:color="auto" w:sz="4" w:space="0"/>
            </w:tcBorders>
            <w:tcW w:w="139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w:t>
            </w:r>
            <w:r>
              <w:rPr>
                <w:rFonts w:hint="eastAsia" w:ascii="宋体" w:hAnsi="宋体" w:cs="宋体"/>
                <w:bCs/>
                <w:color w:val="000000"/>
                <w:sz w:val="21"/>
                <w:szCs w:val="21"/>
                <w:lang w:bidi="ar"/>
              </w:rPr>
              <w:t xml:space="preserve">数为暂定值，实行动态调整，以采购</w:t>
            </w:r>
            <w:r>
              <w:rPr>
                <w:rFonts w:hint="eastAsia" w:ascii="宋体" w:hAnsi="宋体" w:cs="宋体"/>
                <w:bCs/>
                <w:color w:val="000000"/>
                <w:sz w:val="21"/>
                <w:szCs w:val="21"/>
                <w:lang w:bidi="ar"/>
              </w:rPr>
              <w:t xml:space="preserve">人最新</w:t>
            </w:r>
            <w:r>
              <w:rPr>
                <w:rFonts w:hint="eastAsia" w:ascii="宋体" w:hAnsi="宋体" w:cs="宋体"/>
                <w:bCs/>
                <w:color w:val="000000"/>
                <w:sz w:val="21"/>
                <w:szCs w:val="21"/>
                <w:lang w:bidi="ar"/>
              </w:rPr>
              <w:t xml:space="preserve">名单为准）</w:t>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南京汇益嘉</w:t>
            </w:r>
            <w:r>
              <w:rPr>
                <w:rFonts w:hint="eastAsia" w:ascii="宋体" w:hAnsi="宋体" w:cs="宋体"/>
                <w:color w:val="000000"/>
                <w:sz w:val="21"/>
                <w:szCs w:val="21"/>
              </w:rPr>
              <w:t xml:space="preserve">农贸市场服务有限公司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南京德鹏副食品有限公司岱山分公司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42</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w:t>
            </w:r>
            <w:r>
              <w:rPr>
                <w:rFonts w:hint="eastAsia" w:ascii="宋体" w:hAnsi="宋体" w:cs="宋体"/>
                <w:color w:val="000000"/>
                <w:sz w:val="21"/>
                <w:szCs w:val="21"/>
              </w:rPr>
              <w:t xml:space="preserve">岱善市场</w:t>
            </w:r>
            <w:r>
              <w:rPr>
                <w:rFonts w:hint="eastAsia" w:ascii="宋体" w:hAnsi="宋体" w:cs="宋体"/>
                <w:color w:val="000000"/>
                <w:sz w:val="21"/>
                <w:szCs w:val="21"/>
              </w:rPr>
              <w:t xml:space="preserve">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南京惠强市场管理服务有限公司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32</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善水湾农贸市场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34</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≥40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南京市雨花台区西善桥农贸市场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53</w:t>
            </w:r>
            <w:r/>
          </w:p>
        </w:tc>
        <w:tc>
          <w:tcPr>
            <w:tcBorders>
              <w:left w:val="single" w:color="auto" w:sz="4" w:space="0"/>
              <w:bottom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cantSplit/>
          <w:trHeight w:val="312"/>
        </w:trPr>
        <w:tc>
          <w:tcPr>
            <w:tcBorders>
              <w:top w:val="single" w:color="auto" w:sz="4" w:space="0"/>
              <w:left w:val="single" w:color="auto" w:sz="4" w:space="0"/>
              <w:bottom w:val="single" w:color="auto" w:sz="4" w:space="0"/>
              <w:right w:val="single" w:color="auto" w:sz="4" w:space="0"/>
            </w:tcBorders>
            <w:tcW w:w="2127" w:type="dxa"/>
            <w:vAlign w:val="center"/>
            <w:vMerge w:val="restart"/>
            <w:textDirection w:val="lrTb"/>
            <w:noWrap/>
          </w:tcPr>
          <w:p>
            <w:pP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采购包二：</w:t>
            </w:r>
            <w:r>
              <w:rPr>
                <w:rFonts w:hint="eastAsia" w:ascii="宋体" w:hAnsi="宋体" w:cs="宋体"/>
                <w:bCs/>
                <w:color w:val="000000"/>
                <w:sz w:val="21"/>
                <w:szCs w:val="21"/>
                <w:lang w:bidi="ar"/>
              </w:rPr>
              <w:t xml:space="preserve">雨花台区食用农产品快速检测服务（二）</w:t>
            </w:r>
            <w:r/>
          </w:p>
          <w:p>
            <w:pPr>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w:t>
            </w:r>
            <w:r>
              <w:rPr>
                <w:rFonts w:hint="eastAsia" w:ascii="宋体" w:hAnsi="宋体" w:cs="宋体"/>
                <w:color w:val="000000"/>
                <w:sz w:val="21"/>
                <w:szCs w:val="21"/>
                <w:lang w:bidi="ar"/>
              </w:rPr>
              <w:t xml:space="preserve">二</w:t>
            </w:r>
            <w:r>
              <w:rPr>
                <w:rFonts w:hint="eastAsia" w:ascii="宋体" w:hAnsi="宋体" w:cs="宋体"/>
                <w:bCs/>
                <w:color w:val="000000"/>
                <w:sz w:val="21"/>
                <w:szCs w:val="21"/>
                <w:lang w:bidi="ar"/>
              </w:rPr>
              <w:t xml:space="preserve">预算</w:t>
            </w:r>
            <w:r>
              <w:rPr>
                <w:rFonts w:hint="eastAsia" w:ascii="宋体" w:hAnsi="宋体" w:cs="宋体"/>
                <w:bCs/>
                <w:color w:val="000000"/>
                <w:sz w:val="21"/>
                <w:szCs w:val="21"/>
                <w:lang w:bidi="ar"/>
              </w:rPr>
              <w:t xml:space="preserve">及最高限价：</w:t>
            </w:r>
            <w:r/>
          </w:p>
          <w:p>
            <w:pPr>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￥933333.00</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jc w:val="center"/>
              <w:spacing w:line="560" w:lineRule="exact"/>
              <w:rPr>
                <w:rFonts w:ascii="Calibri" w:hAnsi="Calibri"/>
              </w:rPr>
            </w:pPr>
            <w:r>
              <w:rPr>
                <w:rFonts w:hint="eastAsia" w:ascii="宋体" w:hAnsi="宋体" w:cs="宋体"/>
                <w:color w:val="000000"/>
                <w:sz w:val="21"/>
                <w:szCs w:val="21"/>
                <w:lang w:bidi="ar"/>
              </w:rPr>
              <w:t xml:space="preserve">≥175</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南京阳城农贸市场管理服务中心</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top w:val="single" w:color="auto" w:sz="4" w:space="0"/>
              <w:left w:val="single" w:color="auto" w:sz="4" w:space="0"/>
              <w:right w:val="single" w:color="auto" w:sz="4" w:space="0"/>
            </w:tcBorders>
            <w:tcW w:w="147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铁心桥街道、开发区、梅山街道</w:t>
            </w:r>
            <w:r/>
          </w:p>
        </w:tc>
        <w:tc>
          <w:tcPr>
            <w:tcBorders>
              <w:top w:val="single" w:color="auto" w:sz="4" w:space="0"/>
              <w:left w:val="single" w:color="auto" w:sz="4" w:space="0"/>
              <w:right w:val="single" w:color="auto" w:sz="4" w:space="0"/>
            </w:tcBorders>
            <w:tcW w:w="1392" w:type="dxa"/>
            <w:vAlign w:val="center"/>
            <w:vMerge w:val="restart"/>
            <w:textDirection w:val="lrTb"/>
            <w:noWrap w:val="false"/>
          </w:tcPr>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w:t>
            </w:r>
            <w:r>
              <w:rPr>
                <w:rFonts w:hint="eastAsia" w:ascii="宋体" w:hAnsi="宋体" w:cs="宋体"/>
                <w:bCs/>
                <w:color w:val="000000"/>
                <w:sz w:val="21"/>
                <w:szCs w:val="21"/>
                <w:lang w:bidi="ar"/>
              </w:rPr>
              <w:t xml:space="preserve">人最新</w:t>
            </w:r>
            <w:r>
              <w:rPr>
                <w:rFonts w:hint="eastAsia" w:ascii="宋体" w:hAnsi="宋体" w:cs="宋体"/>
                <w:bCs/>
                <w:color w:val="000000"/>
                <w:sz w:val="21"/>
                <w:szCs w:val="21"/>
                <w:lang w:bidi="ar"/>
              </w:rPr>
              <w:t xml:space="preserve">名单为准）</w:t>
            </w:r>
            <w:r/>
          </w:p>
        </w:tc>
      </w:tr>
      <w:tr>
        <w:trPr>
          <w:trHeight w:val="563"/>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≥40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南京市雨花台区铁心桥镇农贸市场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52</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1317"/>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南京凤翔新城市场管理服务有限公司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13</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南京景明佳园农贸市场</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26</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南京春晓农贸市场管理服务有限公司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36</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w:t>
            </w:r>
            <w:r>
              <w:rPr>
                <w:rFonts w:hint="eastAsia" w:ascii="宋体" w:hAnsi="宋体" w:cs="宋体"/>
                <w:color w:val="000000"/>
                <w:sz w:val="21"/>
                <w:szCs w:val="21"/>
              </w:rPr>
              <w:t xml:space="preserve">蔬鲜源</w:t>
            </w:r>
            <w:r>
              <w:rPr>
                <w:rFonts w:hint="eastAsia" w:ascii="宋体" w:hAnsi="宋体" w:cs="宋体"/>
                <w:color w:val="000000"/>
                <w:sz w:val="21"/>
                <w:szCs w:val="21"/>
              </w:rPr>
              <w:t xml:space="preserve">农贸市场管理服务有限公司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left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r>
        <w:trPr>
          <w:trHeight w:val="312"/>
        </w:trPr>
        <w:tc>
          <w:tcPr>
            <w:tcBorders>
              <w:top w:val="single" w:color="auto" w:sz="4" w:space="0"/>
              <w:left w:val="single" w:color="auto" w:sz="4" w:space="0"/>
              <w:bottom w:val="single" w:color="auto" w:sz="4" w:space="0"/>
              <w:right w:val="single" w:color="auto" w:sz="4" w:space="0"/>
            </w:tcBorders>
            <w:tcW w:w="2127" w:type="dxa"/>
            <w:vAlign w:val="bottom"/>
            <w:vMerge w:val="continue"/>
            <w:textDirection w:val="lrTb"/>
            <w:noWrap/>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134"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≥60</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南京锁金农贸市场管理服务有限公司梅山分公司</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114</w:t>
            </w:r>
            <w:r/>
          </w:p>
        </w:tc>
        <w:tc>
          <w:tcPr>
            <w:tcBorders>
              <w:left w:val="single" w:color="auto" w:sz="4" w:space="0"/>
              <w:bottom w:val="single" w:color="auto" w:sz="4" w:space="0"/>
              <w:right w:val="single" w:color="auto" w:sz="4" w:space="0"/>
            </w:tcBorders>
            <w:tcW w:w="147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left w:val="single" w:color="auto" w:sz="4" w:space="0"/>
              <w:bottom w:val="single" w:color="auto" w:sz="4" w:space="0"/>
              <w:right w:val="single" w:color="auto" w:sz="4" w:space="0"/>
            </w:tcBorders>
            <w:tcW w:w="1392" w:type="dxa"/>
            <w:vMerge w:val="continue"/>
            <w:textDirection w:val="lrTb"/>
            <w:noWrap w:val="false"/>
          </w:tcPr>
          <w:p>
            <w:pPr>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r>
            <w:r/>
          </w:p>
        </w:tc>
      </w:tr>
    </w:tbl>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★1.3上述服务清单一览表中的</w:t>
      </w:r>
      <w:r>
        <w:rPr>
          <w:rFonts w:hint="eastAsia"/>
          <w:sz w:val="24"/>
          <w:szCs w:val="24"/>
          <w:lang w:bidi="ar"/>
        </w:rPr>
        <w:t xml:space="preserve">农贸市场</w:t>
      </w:r>
      <w:r>
        <w:rPr>
          <w:rFonts w:hint="eastAsia"/>
          <w:sz w:val="24"/>
          <w:szCs w:val="24"/>
          <w:lang w:bidi="ar"/>
        </w:rPr>
        <w:t xml:space="preserve">摊位数</w:t>
      </w:r>
      <w:r>
        <w:rPr>
          <w:rFonts w:hint="eastAsia" w:ascii="宋体" w:hAnsi="宋体"/>
          <w:bCs/>
          <w:sz w:val="24"/>
          <w:szCs w:val="24"/>
        </w:rPr>
        <w:t xml:space="preserve">系目前</w:t>
      </w:r>
      <w:r>
        <w:rPr>
          <w:rFonts w:hint="eastAsia" w:ascii="宋体" w:hAnsi="宋体"/>
          <w:bCs/>
          <w:sz w:val="24"/>
          <w:szCs w:val="24"/>
        </w:rPr>
        <w:t xml:space="preserve">现有摊位数量，所有</w:t>
      </w:r>
      <w:r>
        <w:rPr>
          <w:rFonts w:hint="eastAsia" w:ascii="宋体" w:hAnsi="宋体"/>
          <w:bCs/>
          <w:sz w:val="24"/>
          <w:szCs w:val="24"/>
        </w:rPr>
        <w:t xml:space="preserve">批次数系</w:t>
      </w:r>
      <w:r>
        <w:rPr>
          <w:rFonts w:hint="eastAsia" w:ascii="宋体" w:hAnsi="宋体"/>
          <w:bCs/>
          <w:sz w:val="24"/>
          <w:szCs w:val="24"/>
        </w:rPr>
        <w:t xml:space="preserve">按现有摊位数计算应完成的检测批次数。实际履约过程中市场和商户摊位会动态变化，如遇到市场或商户摊位新开或关闭，采购人可根据摊位数量的变化动态调整每个市场每日检测批次数，满足应完成的检测批次数，全年每家机构市场快检不少于66667批次，供应商需</w:t>
      </w:r>
      <w:r>
        <w:rPr>
          <w:rFonts w:hint="eastAsia" w:ascii="宋体" w:hAnsi="宋体"/>
          <w:bCs/>
          <w:sz w:val="24"/>
          <w:szCs w:val="24"/>
        </w:rPr>
        <w:t xml:space="preserve">完全响应</w:t>
      </w:r>
      <w:r>
        <w:rPr>
          <w:rFonts w:hint="eastAsia" w:ascii="宋体" w:hAnsi="宋体"/>
          <w:bCs/>
          <w:sz w:val="24"/>
          <w:szCs w:val="24"/>
        </w:rPr>
        <w:t xml:space="preserve">采购人要求。</w:t>
      </w:r>
      <w:r/>
    </w:p>
    <w:p>
      <w:pPr>
        <w:ind w:firstLine="482"/>
        <w:jc w:val="both"/>
        <w:spacing w:after="0" w:line="360" w:lineRule="auto"/>
        <w:widowControl w:val="off"/>
        <w:rPr>
          <w:rFonts w:hint="eastAsia" w:ascii="宋体" w:hAnsi="宋体"/>
          <w:bCs/>
          <w:sz w:val="24"/>
          <w:szCs w:val="24"/>
        </w:rPr>
      </w:pPr>
      <w:r/>
      <w:bookmarkStart w:id="97" w:name="OLE_LINK3"/>
      <w:r>
        <w:rPr>
          <w:rFonts w:hint="eastAsia" w:ascii="宋体" w:hAnsi="宋体"/>
          <w:b/>
          <w:bCs/>
          <w:sz w:val="24"/>
          <w:szCs w:val="24"/>
        </w:rPr>
        <w:t xml:space="preserve">供应商投标文件中须提供书面承诺函</w:t>
      </w:r>
      <w:r>
        <w:rPr>
          <w:rFonts w:hint="eastAsia" w:ascii="宋体" w:hAnsi="宋体"/>
          <w:b/>
          <w:bCs/>
          <w:sz w:val="24"/>
          <w:szCs w:val="24"/>
        </w:rPr>
        <w:t xml:space="preserve">扫描件并加盖</w:t>
      </w:r>
      <w:r>
        <w:rPr>
          <w:rFonts w:hint="eastAsia" w:ascii="宋体" w:hAnsi="宋体"/>
          <w:b/>
          <w:bCs/>
          <w:sz w:val="24"/>
          <w:szCs w:val="24"/>
        </w:rPr>
        <w:t xml:space="preserve">公章，内容应</w:t>
      </w:r>
      <w:r>
        <w:rPr>
          <w:rFonts w:hint="eastAsia" w:ascii="宋体" w:hAnsi="宋体"/>
          <w:b/>
          <w:bCs/>
          <w:sz w:val="24"/>
          <w:szCs w:val="24"/>
        </w:rPr>
        <w:t xml:space="preserve">完全响应</w:t>
      </w:r>
      <w:r>
        <w:rPr>
          <w:rFonts w:hint="eastAsia" w:ascii="宋体" w:hAnsi="宋体"/>
          <w:b/>
          <w:bCs/>
          <w:sz w:val="24"/>
          <w:szCs w:val="24"/>
        </w:rPr>
        <w:t xml:space="preserve">招标文件要求，否则作无效投标处理。</w:t>
      </w:r>
      <w:bookmarkEnd w:id="97"/>
      <w:r/>
      <w:r/>
    </w:p>
    <w:p>
      <w:pPr>
        <w:ind w:firstLine="480"/>
        <w:jc w:val="both"/>
        <w:spacing w:after="0" w:line="360" w:lineRule="auto"/>
        <w:widowControl w:val="off"/>
        <w:rPr>
          <w:rFonts w:hint="eastAsia" w:ascii="宋体" w:hAnsi="宋体"/>
          <w:b/>
          <w:sz w:val="24"/>
          <w:szCs w:val="24"/>
        </w:rPr>
      </w:pPr>
      <w:r>
        <w:rPr>
          <w:rFonts w:hint="eastAsia" w:ascii="宋体" w:hAnsi="宋体"/>
          <w:bCs/>
          <w:sz w:val="24"/>
          <w:szCs w:val="24"/>
        </w:rPr>
        <w:t xml:space="preserve">★1.4潜在供应商根据采购人工作要求和工作安排，需承担片区内商超、生鲜店、平价店的区域快检（检测频次原则上每家主体每周需品类全覆盖不少于1次），商超、生鲜店、平价店名单实行动态管理，采购人有权根据工作实际进行调整（包括新增、减少或变更主体），供应商需按最新名单执行快检任务。供应商需</w:t>
      </w:r>
      <w:r>
        <w:rPr>
          <w:rFonts w:hint="eastAsia" w:ascii="宋体" w:hAnsi="宋体"/>
          <w:bCs/>
          <w:sz w:val="24"/>
          <w:szCs w:val="24"/>
        </w:rPr>
        <w:t xml:space="preserve">完全响应</w:t>
      </w:r>
      <w:r>
        <w:rPr>
          <w:rFonts w:hint="eastAsia" w:ascii="宋体" w:hAnsi="宋体"/>
          <w:bCs/>
          <w:sz w:val="24"/>
          <w:szCs w:val="24"/>
        </w:rPr>
        <w:t xml:space="preserve">采购人要求。</w:t>
      </w:r>
      <w:r/>
    </w:p>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潜在供应商根据采购人工作要求和工作安排，需承担辖区农贸市场、商超、生鲜店、平价店食用农产品的监管快检（服务期内2026-2027年度南京市雨花台区食用农产品快速检测服务两次招标的所有中标供应商共不少于1800批次）和其他</w:t>
      </w:r>
      <w:r>
        <w:rPr>
          <w:rFonts w:hint="eastAsia" w:ascii="宋体" w:hAnsi="宋体"/>
          <w:bCs/>
          <w:sz w:val="24"/>
          <w:szCs w:val="24"/>
        </w:rPr>
        <w:t xml:space="preserve">增值服务，包括：①集体用餐配送单位和中央厨房（共8家）、特大型餐饮（3家）、中小学幼儿园食堂(115家)和用餐人数千人以上的集中用餐单位（12家）等重点单位的专项快检；②中高考食品安全保障、你点我检、基层执法、食品安全宣传、食品安全培训等重点任务；③对重点场所的隐患排查、法规标准解读、合作或协助开展食品安全课题调研、助力食品安全事故应急演练、协助调查食品投诉举报事件、定期制作结果分析报告和数据质量分析报告等；④根据上级交办的临时任务及突发事件等提供快检增值服务。潜在供应商将平均承担上述工作，不作计费批次内。</w:t>
      </w:r>
      <w:r/>
    </w:p>
    <w:p>
      <w:pPr>
        <w:ind w:firstLine="482"/>
        <w:jc w:val="both"/>
        <w:spacing w:after="0" w:line="360" w:lineRule="auto"/>
        <w:widowControl w:val="off"/>
        <w:rPr>
          <w:rFonts w:hint="eastAsia" w:ascii="宋体" w:hAnsi="宋体"/>
          <w:b/>
          <w:bCs/>
          <w:sz w:val="24"/>
          <w:szCs w:val="24"/>
        </w:rPr>
      </w:pPr>
      <w:r>
        <w:rPr>
          <w:rFonts w:hint="eastAsia" w:ascii="宋体" w:hAnsi="宋体"/>
          <w:b/>
          <w:bCs/>
          <w:sz w:val="24"/>
          <w:szCs w:val="24"/>
        </w:rPr>
        <w:t xml:space="preserve">供应商投标文件中须提供书面承诺函</w:t>
      </w:r>
      <w:r>
        <w:rPr>
          <w:rFonts w:hint="eastAsia" w:ascii="宋体" w:hAnsi="宋体"/>
          <w:b/>
          <w:bCs/>
          <w:sz w:val="24"/>
          <w:szCs w:val="24"/>
        </w:rPr>
        <w:t xml:space="preserve">扫描件并加盖</w:t>
      </w:r>
      <w:r>
        <w:rPr>
          <w:rFonts w:hint="eastAsia" w:ascii="宋体" w:hAnsi="宋体"/>
          <w:b/>
          <w:bCs/>
          <w:sz w:val="24"/>
          <w:szCs w:val="24"/>
        </w:rPr>
        <w:t xml:space="preserve">公章，内容应</w:t>
      </w:r>
      <w:r>
        <w:rPr>
          <w:rFonts w:hint="eastAsia" w:ascii="宋体" w:hAnsi="宋体"/>
          <w:b/>
          <w:bCs/>
          <w:sz w:val="24"/>
          <w:szCs w:val="24"/>
        </w:rPr>
        <w:t xml:space="preserve">完全响应</w:t>
      </w:r>
      <w:r>
        <w:rPr>
          <w:rFonts w:hint="eastAsia" w:ascii="宋体" w:hAnsi="宋体"/>
          <w:b/>
          <w:bCs/>
          <w:sz w:val="24"/>
          <w:szCs w:val="24"/>
        </w:rPr>
        <w:t xml:space="preserve">招标文件要求，否则作无效投标处理。</w:t>
      </w:r>
      <w:r/>
    </w:p>
    <w:p>
      <w:pPr>
        <w:jc w:val="both"/>
        <w:spacing w:after="0" w:line="560" w:lineRule="exact"/>
        <w:widowControl w:val="off"/>
        <w:rPr>
          <w:rFonts w:hint="eastAsia" w:ascii="宋体" w:hAnsi="宋体" w:cs="宋体"/>
          <w:b/>
          <w:sz w:val="24"/>
          <w:szCs w:val="24"/>
        </w:rPr>
      </w:pPr>
      <w:r>
        <w:rPr>
          <w:rFonts w:hint="eastAsia" w:ascii="宋体" w:hAnsi="宋体" w:cs="宋体"/>
          <w:b/>
          <w:sz w:val="24"/>
          <w:szCs w:val="24"/>
        </w:rPr>
        <w:t xml:space="preserve">二、服务内容</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b/>
          <w:bCs/>
          <w:sz w:val="24"/>
          <w:szCs w:val="24"/>
          <w:lang w:val="zh-CN"/>
        </w:rPr>
        <w:t xml:space="preserve">（一）农产品质</w:t>
      </w:r>
      <w:r>
        <w:rPr>
          <w:rFonts w:hint="eastAsia" w:ascii="宋体" w:hAnsi="宋体" w:cs="宋体"/>
          <w:b/>
          <w:bCs/>
          <w:sz w:val="24"/>
          <w:szCs w:val="24"/>
          <w:lang w:val="zh-CN"/>
        </w:rPr>
        <w:t xml:space="preserve">量安全</w:t>
      </w:r>
      <w:r>
        <w:rPr>
          <w:rFonts w:hint="eastAsia" w:ascii="宋体" w:hAnsi="宋体" w:cs="宋体"/>
          <w:b/>
          <w:bCs/>
          <w:sz w:val="24"/>
          <w:szCs w:val="24"/>
          <w:lang w:val="zh-CN"/>
        </w:rPr>
        <w:t xml:space="preserve">检测服务</w:t>
      </w:r>
      <w:r/>
    </w:p>
    <w:p>
      <w:pPr>
        <w:ind w:firstLine="480"/>
        <w:jc w:val="both"/>
        <w:spacing w:after="0" w:line="560" w:lineRule="exact"/>
        <w:widowControl w:val="off"/>
        <w:rPr>
          <w:rFonts w:hint="eastAsia" w:ascii="宋体" w:hAnsi="宋体" w:cs="宋体"/>
          <w:bCs/>
          <w:sz w:val="24"/>
          <w:szCs w:val="24"/>
          <w:lang w:val="zh-CN"/>
        </w:rPr>
      </w:pPr>
      <w:r>
        <w:rPr>
          <w:rFonts w:hint="eastAsia" w:ascii="宋体" w:hAnsi="宋体" w:cs="宋体"/>
          <w:bCs/>
          <w:sz w:val="24"/>
          <w:szCs w:val="24"/>
          <w:lang w:val="zh-CN"/>
        </w:rPr>
        <w:t xml:space="preserve">供应商</w:t>
      </w:r>
      <w:r>
        <w:rPr>
          <w:rFonts w:hint="eastAsia" w:ascii="宋体" w:hAnsi="宋体" w:cs="宋体"/>
          <w:bCs/>
          <w:sz w:val="24"/>
          <w:szCs w:val="24"/>
        </w:rPr>
        <w:t xml:space="preserve">应在采购人已经建好的食品快检室开展检测工作，</w:t>
      </w:r>
      <w:r>
        <w:rPr>
          <w:rFonts w:hint="eastAsia" w:ascii="宋体" w:hAnsi="宋体" w:cs="宋体"/>
          <w:bCs/>
          <w:sz w:val="24"/>
          <w:szCs w:val="24"/>
          <w:lang w:val="zh-CN"/>
        </w:rPr>
        <w:t xml:space="preserve">负责自备具有专业快检技术的专业快检服务人员，自备合法合</w:t>
      </w:r>
      <w:r>
        <w:rPr>
          <w:rFonts w:hint="eastAsia" w:ascii="宋体" w:hAnsi="宋体" w:cs="宋体"/>
          <w:bCs/>
          <w:sz w:val="24"/>
          <w:szCs w:val="24"/>
          <w:lang w:val="zh-CN"/>
        </w:rPr>
        <w:t xml:space="preserve">规</w:t>
      </w:r>
      <w:r>
        <w:rPr>
          <w:rFonts w:hint="eastAsia" w:ascii="宋体" w:hAnsi="宋体" w:cs="宋体"/>
          <w:bCs/>
          <w:sz w:val="24"/>
          <w:szCs w:val="24"/>
          <w:lang w:val="zh-CN"/>
        </w:rPr>
        <w:t xml:space="preserve">并且符合检测功能要求的相应的快检试剂、耗材，在每天规定时间内完成负责运营维护的快检室检测范围内的全部抽样、检测、公示和数据上传（</w:t>
      </w:r>
      <w:r>
        <w:rPr>
          <w:rFonts w:hint="eastAsia" w:ascii="宋体" w:hAnsi="宋体" w:cs="宋体"/>
          <w:bCs/>
          <w:sz w:val="24"/>
          <w:szCs w:val="24"/>
        </w:rPr>
        <w:t xml:space="preserve">含溯源上传</w:t>
      </w:r>
      <w:r>
        <w:rPr>
          <w:rFonts w:hint="eastAsia" w:ascii="宋体" w:hAnsi="宋体" w:cs="宋体"/>
          <w:bCs/>
          <w:sz w:val="24"/>
          <w:szCs w:val="24"/>
          <w:lang w:val="zh-CN"/>
        </w:rPr>
        <w:t xml:space="preserve">）、</w:t>
      </w:r>
      <w:r>
        <w:rPr>
          <w:rFonts w:hint="eastAsia" w:ascii="宋体" w:hAnsi="宋体" w:cs="宋体"/>
          <w:bCs/>
          <w:sz w:val="24"/>
          <w:szCs w:val="24"/>
        </w:rPr>
        <w:t xml:space="preserve">技术咨询</w:t>
      </w:r>
      <w:r>
        <w:rPr>
          <w:rFonts w:hint="eastAsia" w:ascii="宋体" w:hAnsi="宋体" w:cs="宋体"/>
          <w:bCs/>
          <w:sz w:val="24"/>
          <w:szCs w:val="24"/>
          <w:lang w:val="zh-CN"/>
        </w:rPr>
        <w:t xml:space="preserve">等工作，年度检测维护服务中农贸市场快检除春节放假期间外，其余时间均须完成上述检测工作。</w:t>
      </w:r>
      <w:r/>
    </w:p>
    <w:p>
      <w:pPr>
        <w:ind w:firstLine="480"/>
        <w:jc w:val="both"/>
        <w:spacing w:after="0" w:line="560" w:lineRule="exact"/>
        <w:widowControl w:val="off"/>
        <w:rPr>
          <w:rFonts w:hint="eastAsia" w:ascii="宋体" w:hAnsi="宋体" w:cs="宋体"/>
          <w:bCs/>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t xml:space="preserve">.</w:t>
      </w:r>
      <w:r>
        <w:rPr>
          <w:rFonts w:hint="eastAsia" w:ascii="Calibri" w:hAnsi="Calibri"/>
          <w:bCs/>
          <w:sz w:val="24"/>
          <w:szCs w:val="24"/>
        </w:rPr>
        <w:t xml:space="preserve"> </w:t>
      </w:r>
      <w:r>
        <w:rPr>
          <w:rFonts w:hint="eastAsia" w:ascii="宋体" w:hAnsi="宋体" w:cs="宋体"/>
          <w:bCs/>
          <w:sz w:val="24"/>
          <w:szCs w:val="24"/>
        </w:rPr>
        <w:t xml:space="preserve">免费接受市民主动送检和相关活动检测要求：</w:t>
      </w:r>
      <w:r>
        <w:rPr>
          <w:rFonts w:hint="eastAsia" w:ascii="宋体" w:hAnsi="宋体" w:cs="宋体"/>
          <w:bCs/>
          <w:sz w:val="24"/>
          <w:szCs w:val="24"/>
          <w:lang w:val="zh-CN"/>
        </w:rPr>
        <w:t xml:space="preserve">检测室应结合市场（经营户）正常营业时间开展检测，免费接受市民的主动送检，并将检测结果及时公示，按照甲方要求开展“你点我检”现场活动、基层执法、重大活动保障等活动相关检测。</w:t>
      </w:r>
      <w:r/>
    </w:p>
    <w:p>
      <w:pPr>
        <w:ind w:firstLine="482"/>
        <w:spacing w:after="0" w:line="560" w:lineRule="exact"/>
        <w:rPr>
          <w:rFonts w:ascii="Calibri" w:hAnsi="Calibri"/>
          <w:b/>
          <w:sz w:val="24"/>
          <w:szCs w:val="24"/>
          <w:lang w:val="zh-CN"/>
        </w:rPr>
      </w:pPr>
      <w:r>
        <w:rPr>
          <w:rFonts w:hint="eastAsia" w:ascii="Calibri" w:hAnsi="Calibri"/>
          <w:b/>
          <w:sz w:val="24"/>
          <w:szCs w:val="24"/>
        </w:rPr>
        <w:t xml:space="preserve">针对上述</w:t>
      </w:r>
      <w:bookmarkStart w:id="98" w:name="_Hlk132378154"/>
      <w:r>
        <w:rPr>
          <w:rFonts w:hint="eastAsia" w:ascii="Calibri" w:hAnsi="Calibri"/>
          <w:b/>
          <w:sz w:val="24"/>
          <w:szCs w:val="24"/>
        </w:rPr>
        <w:t xml:space="preserve">免费接受市民主动送检和相关活动检测要求</w:t>
      </w:r>
      <w:bookmarkEnd w:id="98"/>
      <w:r>
        <w:rPr>
          <w:rFonts w:hint="eastAsia" w:ascii="Calibri" w:hAnsi="Calibri"/>
          <w:b/>
          <w:sz w:val="24"/>
          <w:szCs w:val="24"/>
        </w:rPr>
        <w:t xml:space="preserve">，供应商投标文件中须提供书面承诺函</w:t>
      </w:r>
      <w:r>
        <w:rPr>
          <w:rFonts w:hint="eastAsia" w:ascii="Calibri" w:hAnsi="Calibri"/>
          <w:b/>
          <w:sz w:val="24"/>
          <w:szCs w:val="24"/>
        </w:rPr>
        <w:t xml:space="preserve">扫描件并加盖</w:t>
      </w:r>
      <w:r>
        <w:rPr>
          <w:rFonts w:hint="eastAsia" w:ascii="Calibri" w:hAnsi="Calibri"/>
          <w:b/>
          <w:sz w:val="24"/>
          <w:szCs w:val="24"/>
        </w:rPr>
        <w:t xml:space="preserve">公章，内容应</w:t>
      </w:r>
      <w:r>
        <w:rPr>
          <w:rFonts w:hint="eastAsia" w:ascii="Calibri" w:hAnsi="Calibri"/>
          <w:b/>
          <w:sz w:val="24"/>
          <w:szCs w:val="24"/>
        </w:rPr>
        <w:t xml:space="preserve">完全响应</w:t>
      </w:r>
      <w:r>
        <w:rPr>
          <w:rFonts w:hint="eastAsia" w:ascii="Calibri" w:hAnsi="Calibri"/>
          <w:b/>
          <w:sz w:val="24"/>
          <w:szCs w:val="24"/>
        </w:rPr>
        <w:t xml:space="preserve">招标文件要求，否则作无效投标处理。</w:t>
      </w:r>
      <w:r/>
    </w:p>
    <w:p>
      <w:pPr>
        <w:ind w:firstLine="480"/>
        <w:jc w:val="both"/>
        <w:spacing w:after="0" w:line="560" w:lineRule="exact"/>
        <w:widowControl w:val="off"/>
        <w:rPr>
          <w:rFonts w:hint="eastAsia" w:ascii="宋体" w:hAnsi="宋体" w:cs="宋体"/>
          <w:bCs/>
          <w:sz w:val="24"/>
          <w:szCs w:val="24"/>
          <w:lang w:val="zh-CN"/>
        </w:rPr>
      </w:pPr>
      <w:r>
        <w:rPr>
          <w:rFonts w:hint="eastAsia" w:ascii="宋体" w:hAnsi="宋体" w:cs="宋体"/>
          <w:sz w:val="24"/>
          <w:szCs w:val="24"/>
          <w:lang w:val="zh-CN"/>
        </w:rPr>
        <w:t xml:space="preserve">2</w:t>
      </w:r>
      <w:r>
        <w:rPr>
          <w:rFonts w:ascii="宋体" w:hAnsi="宋体" w:cs="宋体"/>
          <w:sz w:val="24"/>
          <w:szCs w:val="24"/>
          <w:lang w:val="zh-CN"/>
        </w:rPr>
        <w:t xml:space="preserve">.</w:t>
      </w:r>
      <w:r>
        <w:rPr>
          <w:rFonts w:hint="eastAsia" w:ascii="宋体" w:hAnsi="宋体" w:cs="宋体"/>
          <w:sz w:val="24"/>
          <w:szCs w:val="24"/>
          <w:lang w:val="zh-CN"/>
        </w:rPr>
        <w:t xml:space="preserve">采购人根据</w:t>
      </w:r>
      <w:r>
        <w:rPr>
          <w:rFonts w:hint="eastAsia" w:ascii="宋体" w:hAnsi="宋体" w:cs="宋体"/>
          <w:sz w:val="24"/>
          <w:szCs w:val="24"/>
        </w:rPr>
        <w:t xml:space="preserve">不同季节特点和</w:t>
      </w:r>
      <w:r>
        <w:rPr>
          <w:rFonts w:hint="eastAsia" w:ascii="宋体" w:hAnsi="宋体" w:cs="宋体"/>
          <w:bCs/>
          <w:sz w:val="24"/>
          <w:szCs w:val="24"/>
          <w:lang w:val="zh-CN"/>
        </w:rPr>
        <w:t xml:space="preserve">辖区食品存在的突出问题制定相应的检测工作计划。主要做好农药残留、甲醛、吊白块、二氧化硫、亚硝酸盐、双氧水、硼砂等污染物检测，此外根据实际需要开展兽药、抗生素、有害重金属及其他污染物残留的检测。</w:t>
      </w:r>
      <w:r>
        <w:rPr>
          <w:rFonts w:hint="eastAsia" w:ascii="宋体" w:hAnsi="宋体" w:cs="宋体"/>
          <w:sz w:val="24"/>
          <w:szCs w:val="24"/>
          <w:lang w:val="zh-CN"/>
        </w:rPr>
        <w:t xml:space="preserve">如遇到新开或关闭市场，采购人可对每个市场的检测批次进行调整总批次不变。</w:t>
      </w:r>
      <w:r/>
    </w:p>
    <w:p>
      <w:pPr>
        <w:ind w:firstLine="480"/>
        <w:jc w:val="both"/>
        <w:spacing w:after="0" w:line="560" w:lineRule="exact"/>
        <w:widowControl w:val="off"/>
        <w:rPr>
          <w:rFonts w:hint="eastAsia" w:ascii="宋体" w:hAnsi="宋体" w:cs="宋体"/>
          <w:bCs/>
          <w:sz w:val="24"/>
          <w:szCs w:val="24"/>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lang w:val="zh-CN"/>
        </w:rPr>
        <w:t xml:space="preserve">抽样检测的批次数、种类及检测项目需符合市、区监管部门要求，配置的</w:t>
      </w:r>
      <w:r>
        <w:rPr>
          <w:rFonts w:hint="eastAsia" w:ascii="宋体" w:hAnsi="宋体" w:cs="宋体"/>
          <w:bCs/>
          <w:sz w:val="24"/>
          <w:szCs w:val="24"/>
          <w:lang w:val="zh-CN"/>
        </w:rPr>
        <w:t xml:space="preserve">批次数需</w:t>
      </w:r>
      <w:r>
        <w:rPr>
          <w:rFonts w:hint="eastAsia" w:ascii="宋体" w:hAnsi="宋体" w:cs="宋体"/>
          <w:bCs/>
          <w:sz w:val="24"/>
          <w:szCs w:val="24"/>
          <w:lang w:val="zh-CN"/>
        </w:rPr>
        <w:t xml:space="preserve">合理，既要贴合实际，又要符合监管现状。</w:t>
      </w:r>
      <w:r>
        <w:rPr>
          <w:rFonts w:hint="eastAsia" w:ascii="宋体" w:hAnsi="宋体" w:cs="宋体"/>
          <w:b/>
          <w:bCs/>
          <w:sz w:val="24"/>
          <w:szCs w:val="24"/>
          <w:lang w:val="zh-CN"/>
        </w:rPr>
        <w:t xml:space="preserve">采购人有权根据实际情况确定具体检测项目。</w:t>
      </w:r>
      <w:r/>
    </w:p>
    <w:p>
      <w:pPr>
        <w:ind w:firstLine="420"/>
        <w:jc w:val="both"/>
        <w:spacing w:after="0" w:line="560" w:lineRule="exact"/>
        <w:widowControl w:val="off"/>
        <w:rPr>
          <w:rFonts w:hint="eastAsia" w:ascii="宋体" w:hAnsi="宋体" w:cs="宋体"/>
          <w:bCs/>
          <w:sz w:val="24"/>
          <w:szCs w:val="24"/>
          <w:lang w:val="zh-CN"/>
        </w:rPr>
      </w:pPr>
      <w:r>
        <w:rPr>
          <w:rFonts w:ascii="宋体" w:hAnsi="宋体" w:cs="宋体"/>
          <w:bCs/>
          <w:sz w:val="24"/>
          <w:szCs w:val="24"/>
        </w:rPr>
        <w:t xml:space="preserve">4.</w:t>
      </w:r>
      <w:r>
        <w:rPr>
          <w:rFonts w:hint="eastAsia" w:ascii="宋体" w:hAnsi="宋体" w:cs="宋体"/>
          <w:bCs/>
          <w:sz w:val="24"/>
          <w:szCs w:val="24"/>
          <w:lang w:val="zh-CN"/>
        </w:rPr>
        <w:t xml:space="preserve">检验方法和标准：检测项目若有国家规定的方法时，需严格按照该方法执行，其余无规定方法者，检测人员应严格按照投标文件承诺的快速检测方法或采</w:t>
      </w:r>
      <w:r>
        <w:rPr>
          <w:rFonts w:hint="eastAsia" w:ascii="宋体" w:hAnsi="宋体" w:cs="宋体"/>
          <w:bCs/>
          <w:sz w:val="24"/>
          <w:szCs w:val="24"/>
          <w:lang w:val="zh-CN"/>
        </w:rPr>
        <w:t xml:space="preserve">购人指定的方法进行。</w:t>
      </w:r>
      <w:r/>
    </w:p>
    <w:p>
      <w:pPr>
        <w:ind w:firstLine="420"/>
        <w:jc w:val="both"/>
        <w:spacing w:after="0" w:line="560" w:lineRule="exact"/>
        <w:widowControl w:val="off"/>
        <w:rPr>
          <w:rFonts w:hint="eastAsia" w:ascii="宋体" w:hAnsi="宋体" w:cs="宋体"/>
          <w:sz w:val="24"/>
          <w:szCs w:val="24"/>
        </w:rPr>
      </w:pPr>
      <w:r>
        <w:rPr>
          <w:rFonts w:ascii="宋体" w:hAnsi="宋体" w:cs="宋体"/>
          <w:sz w:val="24"/>
          <w:szCs w:val="24"/>
        </w:rPr>
        <w:t xml:space="preserve">4.1</w:t>
      </w:r>
      <w:r>
        <w:rPr>
          <w:rFonts w:hint="eastAsia" w:ascii="宋体" w:hAnsi="宋体" w:cs="宋体"/>
          <w:sz w:val="24"/>
          <w:szCs w:val="24"/>
        </w:rPr>
        <w:t xml:space="preserve">快速检测：严格按照南京市地方标准</w:t>
      </w:r>
      <w:r>
        <w:rPr>
          <w:rFonts w:ascii="宋体" w:hAnsi="宋体" w:cs="宋体"/>
          <w:sz w:val="24"/>
          <w:szCs w:val="24"/>
        </w:rPr>
        <w:t xml:space="preserve">DB 3201/T 1051-2021 </w:t>
      </w:r>
      <w:r>
        <w:rPr>
          <w:rFonts w:hint="eastAsia" w:ascii="宋体" w:hAnsi="宋体" w:cs="宋体"/>
          <w:sz w:val="24"/>
          <w:szCs w:val="24"/>
        </w:rPr>
        <w:t xml:space="preserve">《农产品批发市场快速检测工作规范》落实，但该标准的</w:t>
      </w:r>
      <w:r>
        <w:rPr>
          <w:rFonts w:ascii="宋体" w:hAnsi="宋体" w:cs="宋体"/>
          <w:sz w:val="24"/>
          <w:szCs w:val="24"/>
        </w:rPr>
        <w:t xml:space="preserve">5.2内容不适用</w:t>
      </w:r>
      <w:r>
        <w:rPr>
          <w:rFonts w:hint="eastAsia" w:ascii="宋体" w:hAnsi="宋体" w:cs="宋体"/>
          <w:sz w:val="24"/>
          <w:szCs w:val="24"/>
        </w:rPr>
        <w:t xml:space="preserve">，将第</w:t>
      </w:r>
      <w:r>
        <w:rPr>
          <w:rFonts w:ascii="宋体" w:hAnsi="宋体" w:cs="宋体"/>
          <w:sz w:val="24"/>
          <w:szCs w:val="24"/>
        </w:rPr>
        <w:t xml:space="preserve">9条结果处置的 a)项内容改为“</w:t>
      </w:r>
      <w:r>
        <w:rPr>
          <w:rFonts w:hint="eastAsia" w:ascii="宋体" w:hAnsi="宋体" w:cs="宋体"/>
          <w:sz w:val="24"/>
          <w:szCs w:val="24"/>
        </w:rPr>
        <w:t xml:space="preserve">对复核结果表明不符合标准的食用农产品，被抽查销售者对快速检测结果无异议的，市场开办者应当要求销售者禁止入场或停止销售。对于停止销售的农产品，检测人员及市场开办者应配合属地市场监管分局执法人员调查，在调查清楚后，再采取无害化处理、销毁等措施，防止再次流入市场”；将标准中</w:t>
      </w:r>
      <w:r>
        <w:rPr>
          <w:rFonts w:ascii="宋体" w:hAnsi="宋体" w:cs="宋体"/>
          <w:sz w:val="24"/>
          <w:szCs w:val="24"/>
        </w:rPr>
        <w:t xml:space="preserve">6.1、6.2、7.1、10.2中的“市场”或“市场开办者”统一修改为“供应商（乙方）”。</w:t>
      </w:r>
      <w:r/>
    </w:p>
    <w:p>
      <w:pPr>
        <w:ind w:right="75" w:firstLine="420"/>
        <w:jc w:val="both"/>
        <w:spacing w:after="0" w:line="560" w:lineRule="exact"/>
        <w:widowControl w:val="off"/>
        <w:rPr>
          <w:rFonts w:hint="eastAsia" w:ascii="宋体" w:hAnsi="宋体" w:cs="宋体"/>
          <w:sz w:val="24"/>
          <w:szCs w:val="24"/>
        </w:rPr>
      </w:pPr>
      <w:r>
        <w:rPr>
          <w:rFonts w:ascii="宋体" w:hAnsi="宋体" w:cs="宋体"/>
          <w:sz w:val="24"/>
          <w:szCs w:val="24"/>
        </w:rPr>
        <w:t xml:space="preserve">4.2</w:t>
      </w:r>
      <w:r>
        <w:rPr>
          <w:rFonts w:hint="eastAsia" w:ascii="宋体" w:hAnsi="宋体" w:cs="宋体"/>
          <w:sz w:val="24"/>
          <w:szCs w:val="24"/>
        </w:rPr>
        <w:t xml:space="preserve">其他标准或要求：</w:t>
      </w:r>
      <w:r/>
    </w:p>
    <w:p>
      <w:pPr>
        <w:ind w:right="75" w:firstLine="420"/>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1）供应商（乙方）负责对食品安全快速检测人员抽样、检测业务知识的培训。</w:t>
      </w:r>
      <w:r/>
    </w:p>
    <w:p>
      <w:pPr>
        <w:ind w:right="75" w:firstLine="420"/>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2）食品安全快速检测人员取样，采用随机方式抽取规定数量的样品，以保证样品具有代表性；数量能够满足快速检测项目对样品量的需要，抽样</w:t>
      </w:r>
      <w:r>
        <w:rPr>
          <w:rFonts w:hint="eastAsia" w:ascii="宋体" w:hAnsi="宋体" w:cs="宋体"/>
          <w:sz w:val="24"/>
          <w:szCs w:val="24"/>
        </w:rPr>
        <w:t xml:space="preserve">量原则</w:t>
      </w:r>
      <w:r>
        <w:rPr>
          <w:rFonts w:hint="eastAsia" w:ascii="宋体" w:hAnsi="宋体" w:cs="宋体"/>
          <w:sz w:val="24"/>
          <w:szCs w:val="24"/>
        </w:rPr>
        <w:t xml:space="preserve">应不少于</w:t>
      </w:r>
      <w:r>
        <w:rPr>
          <w:rFonts w:ascii="宋体" w:hAnsi="宋体" w:cs="宋体"/>
          <w:sz w:val="24"/>
          <w:szCs w:val="24"/>
        </w:rPr>
        <w:t xml:space="preserve">50克，并按价支付买样费用。</w:t>
      </w:r>
      <w:r/>
    </w:p>
    <w:p>
      <w:pPr>
        <w:ind w:right="75" w:firstLine="480"/>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3）食品安全快速检测人员对抽样、检测过程应全程录音录像，动态保存48小时，并具备数据导出功能，以便对抽样、检测过程的跟踪以及判定是否规范作依据。</w:t>
      </w:r>
      <w:r/>
    </w:p>
    <w:p>
      <w:pPr>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lang w:val="zh-CN"/>
        </w:rPr>
        <w:t xml:space="preserve">对于在检测的过程中发现快速检测阳性结果，经复核确认后，应在</w:t>
      </w:r>
      <w:r>
        <w:rPr>
          <w:rFonts w:ascii="宋体" w:hAnsi="宋体" w:cs="宋体"/>
          <w:sz w:val="24"/>
          <w:szCs w:val="24"/>
        </w:rPr>
        <w:t xml:space="preserve">10分钟内</w:t>
      </w:r>
      <w:r>
        <w:rPr>
          <w:rFonts w:hint="eastAsia" w:ascii="宋体" w:hAnsi="宋体" w:cs="宋体"/>
          <w:sz w:val="24"/>
          <w:szCs w:val="24"/>
          <w:lang w:val="zh-CN"/>
        </w:rPr>
        <w:t xml:space="preserve">将检测结果通报给农贸市场负责人和属地市场监管分局，不得隐匿、瞒报、虚报；与此同时做好阳性检测样品的留样封存等工作，协助监管人员进行监督执法处理。属地市场监管分局联系人信息由采购人提供。经营者对检测结果有异议的，由供应商根据采购人的通知，在规定时间内，积极配合采购人依照法定程序抽样检验。</w:t>
      </w:r>
      <w:r/>
    </w:p>
    <w:p>
      <w:pPr>
        <w:ind w:firstLine="480"/>
        <w:jc w:val="both"/>
        <w:spacing w:after="0" w:line="560" w:lineRule="exact"/>
        <w:tabs>
          <w:tab w:val="left" w:pos="7005" w:leader="none"/>
        </w:tabs>
        <w:rPr>
          <w:rFonts w:hint="eastAsia" w:ascii="宋体" w:hAnsi="宋体" w:cs="宋体"/>
          <w:sz w:val="24"/>
          <w:szCs w:val="24"/>
        </w:rPr>
      </w:pPr>
      <w:r>
        <w:rPr>
          <w:rFonts w:hint="eastAsia" w:ascii="宋体" w:hAnsi="宋体" w:cs="宋体"/>
          <w:sz w:val="24"/>
          <w:szCs w:val="24"/>
          <w:lang w:val="zh-CN"/>
        </w:rPr>
        <w:t xml:space="preserve">（</w:t>
      </w:r>
      <w:r>
        <w:rPr>
          <w:rFonts w:ascii="宋体" w:hAnsi="宋体" w:cs="宋体"/>
          <w:sz w:val="24"/>
          <w:szCs w:val="24"/>
        </w:rPr>
        <w:t xml:space="preserve">5）快检经复核为阳性，</w:t>
      </w:r>
      <w:r>
        <w:rPr>
          <w:rFonts w:hint="eastAsia" w:ascii="宋体" w:hAnsi="宋体" w:cs="宋体"/>
          <w:sz w:val="24"/>
          <w:szCs w:val="24"/>
        </w:rPr>
        <w:t xml:space="preserve">需积极配合采购人对不合格的检测报告及相关产品进行处理，按照采购人的要求，在相关市场内等处公示快检不合格产品检测和处理信息。举一反三开展该市场内其它摊位的同类型产品的检测。</w:t>
      </w:r>
      <w:r/>
    </w:p>
    <w:p>
      <w:pPr>
        <w:ind w:firstLine="480"/>
        <w:jc w:val="both"/>
        <w:spacing w:after="0" w:line="560" w:lineRule="exact"/>
        <w:tabs>
          <w:tab w:val="left" w:pos="7005" w:leader="none"/>
        </w:tabs>
        <w:rPr>
          <w:rFonts w:hint="eastAsia" w:ascii="宋体" w:hAnsi="宋体" w:cs="宋体"/>
          <w:color w:val="000000"/>
          <w:sz w:val="24"/>
          <w:szCs w:val="24"/>
        </w:rPr>
      </w:pPr>
      <w:r>
        <w:rPr>
          <w:rFonts w:ascii="宋体" w:hAnsi="宋体" w:cs="宋体"/>
          <w:color w:val="000000"/>
          <w:sz w:val="24"/>
          <w:szCs w:val="24"/>
        </w:rPr>
        <w:t xml:space="preserve">5.试剂耗材</w:t>
      </w:r>
      <w:r>
        <w:rPr>
          <w:rFonts w:hint="eastAsia" w:ascii="宋体" w:hAnsi="宋体" w:cs="宋体"/>
          <w:sz w:val="24"/>
          <w:szCs w:val="24"/>
        </w:rPr>
        <w:t xml:space="preserve">：</w:t>
      </w:r>
      <w:r>
        <w:rPr>
          <w:rFonts w:ascii="宋体" w:hAnsi="宋体" w:cs="宋体"/>
          <w:color w:val="000000"/>
          <w:sz w:val="24"/>
          <w:szCs w:val="24"/>
        </w:rPr>
        <w:t xml:space="preserve">供应商应按照检测需要，配备相应检测试剂耗材。妥善保存、定期检查，不得使用过期试剂开展检测工作，对过期、使用过的试剂及耗材妥善处理，并保存相关记录。供应商在投标文件中提供的试剂与实际开展工作时提供的试剂须保持一致，因供应商使用不合格快速检测设备和试剂耗材造成的后果由供应商负责。</w:t>
      </w:r>
      <w:r/>
    </w:p>
    <w:p>
      <w:pPr>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lang w:val="zh-CN"/>
        </w:rPr>
        <w:t xml:space="preserve">检测结果数据信息实时上传至南京市农贸市场食品安全监管系统平台或采购人认可的数据管理系统，并通过</w:t>
      </w:r>
      <w:r>
        <w:rPr>
          <w:rFonts w:hint="eastAsia" w:ascii="宋体" w:hAnsi="宋体" w:cs="宋体"/>
          <w:sz w:val="24"/>
          <w:szCs w:val="24"/>
          <w:lang w:val="zh-CN"/>
        </w:rPr>
        <w:t xml:space="preserve">扫码信息</w:t>
      </w:r>
      <w:r>
        <w:rPr>
          <w:rFonts w:hint="eastAsia" w:ascii="宋体" w:hAnsi="宋体" w:cs="宋体"/>
          <w:sz w:val="24"/>
          <w:szCs w:val="24"/>
          <w:lang w:val="zh-CN"/>
        </w:rPr>
        <w:t xml:space="preserve">公示牌、信息公示大屏等方式公示，便于消费者在选购食品时参考，接受社会监督。</w:t>
      </w:r>
      <w:r/>
    </w:p>
    <w:p>
      <w:pPr>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rPr>
        <w:t xml:space="preserve">7</w:t>
      </w:r>
      <w:r>
        <w:rPr>
          <w:rFonts w:ascii="宋体" w:hAnsi="宋体" w:cs="宋体"/>
          <w:sz w:val="24"/>
          <w:szCs w:val="24"/>
          <w:lang w:val="zh-CN"/>
        </w:rPr>
        <w:t xml:space="preserve">.</w:t>
      </w:r>
      <w:r>
        <w:rPr>
          <w:rFonts w:hint="eastAsia" w:ascii="宋体" w:hAnsi="宋体" w:cs="宋体"/>
          <w:sz w:val="24"/>
          <w:szCs w:val="24"/>
          <w:lang w:val="zh-CN"/>
        </w:rPr>
        <w:t xml:space="preserve">所有检测数据和信息均无偿提供给采购人及有关监管部门相关智慧监管平台使用。</w:t>
      </w:r>
      <w:r/>
    </w:p>
    <w:p>
      <w:pPr>
        <w:jc w:val="both"/>
        <w:spacing w:after="0" w:line="560" w:lineRule="exact"/>
        <w:tabs>
          <w:tab w:val="left" w:pos="7005" w:leader="none"/>
        </w:tabs>
        <w:rPr>
          <w:rFonts w:hint="eastAsia" w:ascii="宋体" w:hAnsi="宋体" w:cs="宋体"/>
          <w:b/>
          <w:bCs/>
          <w:sz w:val="24"/>
          <w:szCs w:val="24"/>
          <w:lang w:val="zh-CN"/>
        </w:rPr>
      </w:pPr>
      <w:r>
        <w:rPr>
          <w:rFonts w:ascii="宋体" w:hAnsi="宋体" w:cs="宋体"/>
          <w:b/>
          <w:bCs/>
          <w:sz w:val="24"/>
          <w:szCs w:val="24"/>
          <w:lang w:val="zh-CN"/>
        </w:rPr>
        <w:t xml:space="preserve">  </w:t>
      </w:r>
      <w:r>
        <w:rPr>
          <w:rFonts w:hint="eastAsia" w:ascii="宋体" w:hAnsi="宋体" w:cs="宋体"/>
          <w:b/>
          <w:bCs/>
          <w:sz w:val="24"/>
          <w:szCs w:val="24"/>
        </w:rPr>
        <w:t xml:space="preserve">（二）</w:t>
      </w:r>
      <w:r>
        <w:rPr>
          <w:rFonts w:hint="eastAsia" w:ascii="宋体" w:hAnsi="宋体" w:cs="宋体"/>
          <w:b/>
          <w:bCs/>
          <w:sz w:val="24"/>
          <w:szCs w:val="24"/>
          <w:lang w:val="zh-CN"/>
        </w:rPr>
        <w:t xml:space="preserve">快检</w:t>
      </w:r>
      <w:r>
        <w:rPr>
          <w:rFonts w:hint="eastAsia" w:ascii="宋体" w:hAnsi="宋体" w:cs="宋体"/>
          <w:b/>
          <w:bCs/>
          <w:sz w:val="24"/>
          <w:szCs w:val="24"/>
          <w:lang w:val="zh-CN"/>
        </w:rPr>
        <w:t xml:space="preserve">室运维管理</w:t>
      </w:r>
      <w:r>
        <w:rPr>
          <w:rFonts w:hint="eastAsia" w:ascii="宋体" w:hAnsi="宋体" w:cs="宋体"/>
          <w:b/>
          <w:bCs/>
          <w:sz w:val="24"/>
          <w:szCs w:val="24"/>
          <w:lang w:val="zh-CN"/>
        </w:rPr>
        <w:t xml:space="preserve">服务</w:t>
      </w:r>
      <w:r/>
    </w:p>
    <w:p>
      <w:pPr>
        <w:ind w:firstLine="420"/>
        <w:spacing w:after="0" w:line="560" w:lineRule="exact"/>
        <w:tabs>
          <w:tab w:val="left" w:pos="7005" w:leader="none"/>
        </w:tabs>
        <w:rPr>
          <w:rFonts w:hint="eastAsia" w:ascii="宋体" w:hAnsi="宋体" w:cs="宋体"/>
          <w:sz w:val="24"/>
          <w:szCs w:val="24"/>
        </w:rPr>
      </w:pPr>
      <w:r>
        <w:rPr>
          <w:rFonts w:ascii="宋体" w:hAnsi="宋体" w:cs="宋体"/>
          <w:sz w:val="24"/>
          <w:szCs w:val="24"/>
          <w:lang w:val="zh-CN"/>
        </w:rPr>
        <w:t xml:space="preserve">  </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供应商可使用采购人已经配备的食品快检、公示、监控设备和场地开展检测、数据上传等工作，并</w:t>
      </w:r>
      <w:r>
        <w:rPr>
          <w:rFonts w:hint="eastAsia" w:ascii="宋体" w:hAnsi="宋体" w:cs="宋体"/>
          <w:sz w:val="24"/>
          <w:szCs w:val="24"/>
          <w:lang w:val="zh-CN"/>
        </w:rPr>
        <w:t xml:space="preserve">提供检测室所有检测仪器设备（含离心机、恒温水浴锅等前处理设备）的故障维修与运行保障服务，确保检测设备运行正常。</w:t>
      </w:r>
      <w:r>
        <w:rPr>
          <w:rFonts w:hint="eastAsia" w:ascii="宋体" w:hAnsi="宋体" w:cs="宋体"/>
          <w:color w:val="000000"/>
          <w:sz w:val="24"/>
          <w:szCs w:val="24"/>
          <w:lang w:val="zh-CN"/>
        </w:rPr>
        <w:t xml:space="preserve">因设备损坏、故障等原因需要更换快检设备的，征得采购人同意后，由供应商根据农贸市场快检工作实际自行更换设备并保障正常运行；如果国家颁布新的快速检测标准或原有检测仪器不能满足检测需求时，供应商须提供符合快速检测标准要求的检测仪器并完成快速检测工作，同时承诺提供的检测仪器能对接快检系统。</w:t>
      </w:r>
      <w:r/>
    </w:p>
    <w:p>
      <w:pPr>
        <w:jc w:val="both"/>
        <w:spacing w:after="0" w:line="560" w:lineRule="exact"/>
        <w:tabs>
          <w:tab w:val="left" w:pos="7005" w:leader="none"/>
        </w:tabs>
        <w:rPr>
          <w:rFonts w:hint="eastAsia" w:ascii="宋体" w:hAns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提供检测室数据通信网络的运</w:t>
      </w:r>
      <w:r>
        <w:rPr>
          <w:rFonts w:hint="eastAsia" w:ascii="宋体" w:hAnsi="宋体" w:cs="宋体"/>
          <w:sz w:val="24"/>
          <w:szCs w:val="24"/>
          <w:lang w:val="zh-CN"/>
        </w:rPr>
        <w:t xml:space="preserve">维保障</w:t>
      </w:r>
      <w:r>
        <w:rPr>
          <w:rFonts w:hint="eastAsia" w:ascii="宋体" w:hAnsi="宋体" w:cs="宋体"/>
          <w:sz w:val="24"/>
          <w:szCs w:val="24"/>
          <w:lang w:val="zh-CN"/>
        </w:rPr>
        <w:t xml:space="preserve">服务。</w:t>
      </w:r>
      <w:r/>
    </w:p>
    <w:p>
      <w:pPr>
        <w:jc w:val="both"/>
        <w:spacing w:after="0" w:line="560" w:lineRule="exact"/>
        <w:tabs>
          <w:tab w:val="left" w:pos="7005" w:leader="none"/>
        </w:tabs>
        <w:rPr>
          <w:rFonts w:hint="eastAsia" w:ascii="宋体" w:hAnsi="宋体" w:cs="宋体"/>
          <w:sz w:val="24"/>
          <w:szCs w:val="24"/>
        </w:rPr>
      </w:pPr>
      <w:r>
        <w:rPr>
          <w:rFonts w:ascii="宋体" w:hAnsi="宋体" w:cs="宋体"/>
          <w:sz w:val="24"/>
          <w:szCs w:val="24"/>
          <w:lang w:val="zh-CN"/>
        </w:rPr>
        <w:t xml:space="preserve">    </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lang w:val="zh-CN"/>
        </w:rPr>
        <w:t xml:space="preserve">提供农贸市场信息公示大屏的运行监测及故障维修服务。</w:t>
      </w:r>
      <w:r/>
    </w:p>
    <w:p>
      <w:pPr>
        <w:jc w:val="both"/>
        <w:spacing w:after="0" w:line="560" w:lineRule="exact"/>
        <w:tabs>
          <w:tab w:val="left" w:pos="7005" w:leader="none"/>
        </w:tabs>
        <w:rPr>
          <w:rFonts w:hint="eastAsia" w:ascii="宋体" w:hAnsi="宋体" w:cs="宋体"/>
          <w:b/>
          <w:bCs/>
          <w:sz w:val="24"/>
          <w:szCs w:val="24"/>
          <w:lang w:val="zh-CN"/>
        </w:rPr>
      </w:pPr>
      <w:r>
        <w:rPr>
          <w:rFonts w:ascii="宋体" w:hAnsi="宋体" w:cs="宋体"/>
          <w:b/>
          <w:bCs/>
          <w:sz w:val="24"/>
          <w:szCs w:val="24"/>
          <w:lang w:val="zh-CN"/>
        </w:rPr>
        <w:t xml:space="preserve">  </w:t>
      </w:r>
      <w:r>
        <w:rPr>
          <w:rFonts w:hint="eastAsia" w:ascii="宋体" w:hAnsi="宋体" w:cs="宋体"/>
          <w:b/>
          <w:bCs/>
          <w:sz w:val="24"/>
          <w:szCs w:val="24"/>
        </w:rPr>
        <w:t xml:space="preserve">（三）</w:t>
      </w:r>
      <w:r>
        <w:rPr>
          <w:rFonts w:hint="eastAsia" w:ascii="宋体" w:hAnsi="宋体" w:cs="宋体"/>
          <w:b/>
          <w:bCs/>
          <w:sz w:val="24"/>
          <w:szCs w:val="24"/>
          <w:lang w:val="zh-CN"/>
        </w:rPr>
        <w:t xml:space="preserve">溯源体系建设服务</w:t>
      </w:r>
      <w:r/>
    </w:p>
    <w:p>
      <w:pPr>
        <w:ind w:firstLine="420"/>
        <w:spacing w:line="560" w:lineRule="exact"/>
        <w:rPr>
          <w:rFonts w:hint="eastAsia" w:ascii="宋体" w:hAns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1.</w:t>
      </w:r>
      <w:r>
        <w:rPr>
          <w:rFonts w:hint="eastAsia" w:ascii="宋体" w:hAnsi="宋体" w:cs="宋体"/>
          <w:color w:val="000000"/>
          <w:sz w:val="24"/>
          <w:szCs w:val="24"/>
          <w:lang w:val="zh-CN"/>
        </w:rPr>
        <w:t xml:space="preserve">供应商负责协助市场</w:t>
      </w:r>
      <w:r>
        <w:rPr>
          <w:rFonts w:hint="eastAsia" w:ascii="宋体" w:hAnsi="宋体" w:cs="宋体"/>
          <w:color w:val="000000"/>
          <w:sz w:val="24"/>
          <w:szCs w:val="24"/>
          <w:lang w:val="zh-CN"/>
        </w:rPr>
        <w:t xml:space="preserve">方落实</w:t>
      </w:r>
      <w:r>
        <w:rPr>
          <w:rFonts w:hint="eastAsia" w:ascii="宋体" w:hAnsi="宋体" w:cs="宋体"/>
          <w:color w:val="000000"/>
          <w:sz w:val="24"/>
          <w:szCs w:val="24"/>
          <w:lang w:val="zh-CN"/>
        </w:rPr>
        <w:t xml:space="preserve">食品安全主体责任，督促经营者的索证索票和进</w:t>
      </w:r>
      <w:r>
        <w:rPr>
          <w:rFonts w:hint="eastAsia" w:ascii="宋体" w:hAnsi="宋体" w:cs="宋体"/>
          <w:color w:val="000000"/>
          <w:sz w:val="24"/>
          <w:szCs w:val="24"/>
          <w:lang w:val="zh-CN"/>
        </w:rPr>
        <w:t xml:space="preserve">销货台</w:t>
      </w:r>
      <w:r>
        <w:rPr>
          <w:rFonts w:hint="eastAsia" w:ascii="宋体" w:hAnsi="宋体" w:cs="宋体"/>
          <w:color w:val="000000"/>
          <w:sz w:val="24"/>
          <w:szCs w:val="24"/>
          <w:lang w:val="zh-CN"/>
        </w:rPr>
        <w:t xml:space="preserve">账制度落实，每日收集经营者相关</w:t>
      </w:r>
      <w:r>
        <w:rPr>
          <w:rFonts w:hint="eastAsia" w:ascii="宋体" w:hAnsi="宋体" w:cs="宋体"/>
          <w:color w:val="000000"/>
          <w:sz w:val="24"/>
          <w:szCs w:val="24"/>
          <w:lang w:val="zh-CN"/>
        </w:rPr>
        <w:t xml:space="preserve">进货证票</w:t>
      </w:r>
      <w:r>
        <w:rPr>
          <w:rFonts w:hint="eastAsia" w:ascii="宋体" w:hAnsi="宋体" w:cs="宋体"/>
          <w:color w:val="000000"/>
          <w:sz w:val="24"/>
          <w:szCs w:val="24"/>
          <w:lang w:val="zh-CN"/>
        </w:rPr>
        <w:t xml:space="preserve">，并做好全品类、分</w:t>
      </w:r>
      <w:r>
        <w:rPr>
          <w:rFonts w:hint="eastAsia" w:ascii="宋体" w:hAnsi="宋体" w:cs="宋体"/>
          <w:color w:val="000000"/>
          <w:sz w:val="24"/>
          <w:szCs w:val="24"/>
          <w:lang w:val="zh-CN"/>
        </w:rPr>
        <w:t xml:space="preserve">类别台</w:t>
      </w:r>
      <w:r>
        <w:rPr>
          <w:rFonts w:hint="eastAsia" w:ascii="宋体" w:hAnsi="宋体" w:cs="宋体"/>
          <w:color w:val="000000"/>
          <w:sz w:val="24"/>
          <w:szCs w:val="24"/>
          <w:lang w:val="zh-CN"/>
        </w:rPr>
        <w:t xml:space="preserve">账整理，并按要求上传采购人指定的农产品索证索票管理系统，每季度出具票证分析工作明细表报采购人。</w:t>
      </w:r>
      <w:r>
        <w:rPr>
          <w:rFonts w:hint="eastAsia" w:ascii="宋体" w:hAnsi="宋体" w:cs="宋体"/>
          <w:sz w:val="24"/>
          <w:szCs w:val="24"/>
          <w:lang w:val="zh-CN"/>
        </w:rPr>
        <w:t xml:space="preserve">负责所服务的农贸市场经营户索票索证溯源信息公示牌的安装与更新维护管理。</w:t>
      </w:r>
      <w:r/>
    </w:p>
    <w:p>
      <w:pPr>
        <w:ind w:firstLine="420"/>
        <w:spacing w:line="560" w:lineRule="exact"/>
        <w:rPr>
          <w:rFonts w:hint="eastAsia" w:ascii="宋体" w:hAnsi="宋体" w:cs="宋体"/>
          <w:sz w:val="24"/>
          <w:szCs w:val="24"/>
          <w:lang w:val="zh-CN"/>
        </w:rPr>
      </w:pPr>
      <w:r>
        <w:rPr>
          <w:rFonts w:hint="eastAsia" w:ascii="宋体" w:hAnsi="宋体" w:cs="宋体"/>
          <w:sz w:val="24"/>
          <w:szCs w:val="24"/>
          <w:lang w:val="zh-CN"/>
        </w:rPr>
        <w:t xml:space="preserve">  2.</w:t>
      </w:r>
      <w:r>
        <w:rPr>
          <w:rFonts w:hint="eastAsia" w:ascii="宋体" w:hAnsi="宋体" w:cs="宋体"/>
          <w:color w:val="000000"/>
          <w:sz w:val="24"/>
          <w:szCs w:val="24"/>
          <w:lang w:val="zh-CN"/>
        </w:rPr>
        <w:t xml:space="preserve">供应商负责指导所服务的农贸市场经营户档案数据的建立和维护管理，在市场主办方的配合下开展索票索证溯源工作。</w:t>
      </w:r>
      <w:r>
        <w:rPr>
          <w:rFonts w:hint="eastAsia" w:ascii="宋体" w:hAnsi="宋体" w:cs="宋体"/>
          <w:sz w:val="24"/>
          <w:szCs w:val="24"/>
          <w:lang w:val="zh-CN"/>
        </w:rPr>
        <w:t xml:space="preserve">负责所服务的农贸市场经营户档案数据的维护管理，索票索证溯源信息公示</w:t>
      </w:r>
      <w:r>
        <w:rPr>
          <w:rFonts w:hint="eastAsia" w:ascii="宋体" w:hAnsi="宋体" w:cs="宋体"/>
          <w:sz w:val="24"/>
          <w:szCs w:val="24"/>
          <w:lang w:val="zh-CN"/>
        </w:rPr>
        <w:t xml:space="preserve">二维码的</w:t>
      </w:r>
      <w:r>
        <w:rPr>
          <w:rFonts w:hint="eastAsia" w:ascii="宋体" w:hAnsi="宋体" w:cs="宋体"/>
          <w:sz w:val="24"/>
          <w:szCs w:val="24"/>
          <w:lang w:val="zh-CN"/>
        </w:rPr>
        <w:t xml:space="preserve">数据对接及维护管理。</w:t>
      </w:r>
      <w:bookmarkStart w:id="99" w:name="_Toc508039918"/>
      <w:r/>
      <w:bookmarkEnd w:id="99"/>
      <w:r/>
    </w:p>
    <w:p>
      <w:pPr>
        <w:ind w:firstLine="720"/>
        <w:spacing w:after="0" w:line="560" w:lineRule="exact"/>
        <w:tabs>
          <w:tab w:val="left" w:pos="700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3、市场销售经营者无法提供食用农产品购货凭证或合格证明文件的，供应商应当进行快速检测；快速检测合格的，方可进入市场销售。</w:t>
      </w:r>
      <w:r/>
    </w:p>
    <w:p>
      <w:pPr>
        <w:ind w:firstLine="720"/>
        <w:spacing w:after="0" w:line="560" w:lineRule="exact"/>
        <w:tabs>
          <w:tab w:val="left" w:pos="7005" w:leader="none"/>
        </w:tabs>
        <w:rPr>
          <w:rFonts w:hint="eastAsia" w:ascii="宋体" w:hAnsi="宋体" w:cs="宋体"/>
          <w:sz w:val="24"/>
          <w:szCs w:val="24"/>
          <w:lang w:val="zh-CN"/>
        </w:rPr>
      </w:pPr>
      <w:r>
        <w:rPr>
          <w:rFonts w:hint="eastAsia" w:ascii="宋体" w:hAnsi="宋体" w:cs="宋体"/>
          <w:color w:val="000000"/>
          <w:sz w:val="24"/>
          <w:szCs w:val="24"/>
          <w:lang w:val="zh-CN"/>
        </w:rPr>
        <w:t xml:space="preserve">4、供应商负责指导区域快检所服务的商超、生鲜店、平价店等经营户档案数据的建立和维护管理，督促经营者的索证索票和进</w:t>
      </w:r>
      <w:r>
        <w:rPr>
          <w:rFonts w:hint="eastAsia" w:ascii="宋体" w:hAnsi="宋体" w:cs="宋体"/>
          <w:color w:val="000000"/>
          <w:sz w:val="24"/>
          <w:szCs w:val="24"/>
          <w:lang w:val="zh-CN"/>
        </w:rPr>
        <w:t xml:space="preserve">销货台</w:t>
      </w:r>
      <w:r>
        <w:rPr>
          <w:rFonts w:hint="eastAsia" w:ascii="宋体" w:hAnsi="宋体" w:cs="宋体"/>
          <w:color w:val="000000"/>
          <w:sz w:val="24"/>
          <w:szCs w:val="24"/>
          <w:lang w:val="zh-CN"/>
        </w:rPr>
        <w:t xml:space="preserve">账制度落实，在经营者的配合下开展索票索证溯源工作。</w:t>
      </w:r>
      <w:r>
        <w:rPr>
          <w:rFonts w:hint="eastAsia" w:ascii="宋体" w:hAnsi="宋体" w:cs="宋体"/>
          <w:color w:val="000000"/>
          <w:sz w:val="24"/>
          <w:szCs w:val="24"/>
        </w:rPr>
        <w:t xml:space="preserve">根据需要，</w:t>
      </w:r>
      <w:r>
        <w:rPr>
          <w:rFonts w:hint="eastAsia" w:ascii="宋体" w:hAnsi="宋体" w:cs="宋体"/>
          <w:color w:val="000000"/>
          <w:sz w:val="24"/>
          <w:szCs w:val="24"/>
          <w:lang w:val="zh-CN"/>
        </w:rPr>
        <w:t xml:space="preserve">负责所服务的商超、生鲜店、平价店等经营户索票索证溯源信息公示牌的安装与更新维护管理。每季度出具票证分析工作明细表报采购人。</w:t>
      </w:r>
      <w:r/>
    </w:p>
    <w:p>
      <w:pPr>
        <w:jc w:val="both"/>
        <w:spacing w:after="0" w:line="560" w:lineRule="exact"/>
        <w:widowControl w:val="off"/>
        <w:rPr>
          <w:rFonts w:hint="eastAsia" w:ascii="宋体" w:hAnsi="宋体" w:cs="宋体"/>
          <w:b/>
          <w:sz w:val="24"/>
          <w:szCs w:val="24"/>
        </w:rPr>
      </w:pPr>
      <w:r>
        <w:rPr>
          <w:rFonts w:hint="eastAsia" w:ascii="宋体" w:hAnsi="宋体" w:cs="宋体"/>
          <w:b/>
          <w:sz w:val="24"/>
          <w:szCs w:val="24"/>
        </w:rPr>
        <w:t xml:space="preserve">三、服务要求</w:t>
      </w:r>
      <w:r/>
    </w:p>
    <w:p>
      <w:pPr>
        <w:jc w:val="both"/>
        <w:spacing w:after="0" w:line="560" w:lineRule="exact"/>
        <w:tabs>
          <w:tab w:val="left" w:pos="7005" w:leader="none"/>
        </w:tabs>
        <w:rPr>
          <w:rFonts w:hint="eastAsia" w:ascii="宋体" w:hAnsi="宋体" w:cs="宋体"/>
          <w:sz w:val="24"/>
          <w:szCs w:val="24"/>
          <w:lang w:val="zh-CN"/>
        </w:rPr>
      </w:pPr>
      <w:r/>
      <w:bookmarkStart w:id="100" w:name="_Toc4278"/>
      <w:r/>
      <w:bookmarkStart w:id="101" w:name="_Hlk65075187"/>
      <w:r>
        <w:rPr>
          <w:rFonts w:hint="eastAsia" w:ascii="宋体" w:hAnsi="宋体" w:cs="宋体"/>
          <w:b/>
          <w:bCs/>
          <w:sz w:val="24"/>
          <w:szCs w:val="24"/>
        </w:rPr>
        <w:t xml:space="preserve">（一）</w:t>
      </w:r>
      <w:r>
        <w:rPr>
          <w:rFonts w:hint="eastAsia" w:ascii="宋体" w:hAnsi="宋体" w:cs="宋体"/>
          <w:b/>
          <w:bCs/>
          <w:sz w:val="24"/>
          <w:szCs w:val="24"/>
          <w:lang w:val="zh-CN"/>
        </w:rPr>
        <w:t xml:space="preserve">服务人员配置要求</w:t>
      </w:r>
      <w:r/>
    </w:p>
    <w:p>
      <w:pPr>
        <w:ind w:firstLine="480"/>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bCs/>
          <w:sz w:val="24"/>
          <w:szCs w:val="24"/>
          <w:lang w:val="zh-CN"/>
        </w:rPr>
        <w:t xml:space="preserve">供应商</w:t>
      </w:r>
      <w:r>
        <w:rPr>
          <w:rFonts w:hint="eastAsia" w:ascii="宋体" w:hAnsi="宋体" w:cs="宋体"/>
          <w:sz w:val="24"/>
          <w:szCs w:val="24"/>
          <w:lang w:val="zh-CN"/>
        </w:rPr>
        <w:t xml:space="preserve">负责本项目农产品质</w:t>
      </w:r>
      <w:r>
        <w:rPr>
          <w:rFonts w:hint="eastAsia" w:ascii="宋体" w:hAnsi="宋体" w:cs="宋体"/>
          <w:sz w:val="24"/>
          <w:szCs w:val="24"/>
          <w:lang w:val="zh-CN"/>
        </w:rPr>
        <w:t xml:space="preserve">量安全</w:t>
      </w:r>
      <w:r>
        <w:rPr>
          <w:rFonts w:hint="eastAsia" w:ascii="宋体" w:hAnsi="宋体" w:cs="宋体"/>
          <w:sz w:val="24"/>
          <w:szCs w:val="24"/>
          <w:lang w:val="zh-CN"/>
        </w:rPr>
        <w:t xml:space="preserve">检测等工作，要求组建专门服务团队，</w:t>
      </w:r>
      <w:r>
        <w:rPr>
          <w:rFonts w:hint="eastAsia" w:ascii="宋体" w:hAnsi="宋体" w:cs="宋体"/>
          <w:sz w:val="24"/>
          <w:szCs w:val="24"/>
        </w:rPr>
        <w:t xml:space="preserve">其中检测技术人员数量充足满足项目实施需要，均为供应商自有人员，由供应商缴纳社保，具备1年及以上同类项目工作经验，具有有效的检验员证。检测技术人员必须每天按采购人要求到岗，不得缺勤，缺岗，电话需保证在工作时间畅通，</w:t>
      </w:r>
      <w:r>
        <w:rPr>
          <w:rFonts w:hint="eastAsia" w:ascii="宋体" w:hAnsi="宋体" w:cs="宋体"/>
          <w:sz w:val="24"/>
          <w:szCs w:val="24"/>
        </w:rPr>
        <w:t xml:space="preserve">如有特殊情况需向采购人申请；检测技术人员不得随意更换，有必要更换的需经过采购人同意后方可更换，如采购人认为该技术人员不称职经过警告仍不更改的采购人有权要求更换检测技术人员。</w:t>
      </w:r>
      <w:r/>
    </w:p>
    <w:p>
      <w:pPr>
        <w:ind w:firstLine="480"/>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如检测机构或检测人员与被检农贸市场或摊位经营者质检存在近亲属等情形的，应主动提出回避。</w:t>
      </w:r>
      <w:r/>
    </w:p>
    <w:p>
      <w:pPr>
        <w:ind w:firstLine="480"/>
        <w:jc w:val="both"/>
        <w:spacing w:after="0" w:line="560" w:lineRule="exact"/>
        <w:widowControl w:val="off"/>
        <w:rPr>
          <w:rFonts w:hint="eastAsia" w:ascii="宋体" w:hAnsi="宋体" w:cs="宋体"/>
          <w:b/>
          <w:sz w:val="24"/>
          <w:szCs w:val="24"/>
          <w:lang w:val="zh-CN"/>
        </w:rPr>
      </w:pPr>
      <w:r>
        <w:rPr>
          <w:rFonts w:hint="eastAsia" w:ascii="宋体" w:hAnsi="宋体" w:cs="宋体"/>
          <w:bCs/>
          <w:sz w:val="24"/>
          <w:szCs w:val="24"/>
          <w:lang w:val="zh-CN"/>
        </w:rPr>
        <w:t xml:space="preserve">2</w:t>
      </w:r>
      <w:r>
        <w:rPr>
          <w:rFonts w:ascii="宋体" w:hAnsi="宋体" w:cs="宋体"/>
          <w:bCs/>
          <w:sz w:val="24"/>
          <w:szCs w:val="24"/>
          <w:lang w:val="zh-CN"/>
        </w:rPr>
        <w:t xml:space="preserve">.</w:t>
      </w:r>
      <w:r>
        <w:rPr>
          <w:rFonts w:hint="eastAsia" w:ascii="宋体" w:hAnsi="宋体" w:cs="宋体"/>
          <w:bCs/>
          <w:sz w:val="24"/>
          <w:szCs w:val="24"/>
          <w:lang w:val="zh-CN"/>
        </w:rPr>
        <w:t xml:space="preserve">供应商在服务团队人员中需明确一名项目负责人即检测技术负责人，为供应商自有人员，由供应商缴纳社保，项目负责人具有食品、化学、生物等与食品检测相关专业副高级及以上职称。</w:t>
      </w:r>
      <w:bookmarkStart w:id="102" w:name="_Hlk130308149"/>
      <w:r>
        <w:rPr>
          <w:rFonts w:hint="eastAsia" w:ascii="宋体" w:hAnsi="宋体" w:cs="宋体"/>
          <w:bCs/>
          <w:sz w:val="24"/>
          <w:szCs w:val="24"/>
          <w:lang w:val="zh-CN"/>
        </w:rPr>
        <w:t xml:space="preserve">2</w:t>
      </w:r>
      <w:r>
        <w:rPr>
          <w:rFonts w:ascii="宋体" w:hAnsi="宋体" w:cs="宋体"/>
          <w:bCs/>
          <w:sz w:val="24"/>
          <w:szCs w:val="24"/>
        </w:rPr>
        <w:t xml:space="preserve">02</w:t>
      </w:r>
      <w:r>
        <w:rPr>
          <w:rFonts w:hint="eastAsia" w:ascii="宋体" w:hAnsi="宋体" w:cs="宋体"/>
          <w:bCs/>
          <w:sz w:val="24"/>
          <w:szCs w:val="24"/>
        </w:rPr>
        <w:t xml:space="preserve">4年1月1日以来</w:t>
      </w:r>
      <w:bookmarkEnd w:id="102"/>
      <w:r>
        <w:rPr>
          <w:rFonts w:hint="eastAsia" w:ascii="宋体" w:hAnsi="宋体" w:cs="宋体"/>
          <w:bCs/>
          <w:sz w:val="24"/>
          <w:szCs w:val="24"/>
        </w:rPr>
        <w:t xml:space="preserve">承担过类似项目。</w:t>
      </w:r>
      <w:r/>
    </w:p>
    <w:p>
      <w:pPr>
        <w:ind w:firstLine="480"/>
        <w:jc w:val="both"/>
        <w:spacing w:after="0" w:line="560" w:lineRule="exact"/>
        <w:widowControl w:val="off"/>
        <w:rPr>
          <w:rFonts w:hint="eastAsia" w:ascii="宋体" w:hAnsi="宋体" w:cs="宋体"/>
          <w:b/>
          <w:sz w:val="24"/>
          <w:szCs w:val="24"/>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所有检测人员培训着装要求。</w:t>
      </w:r>
      <w:r>
        <w:rPr>
          <w:rFonts w:hint="eastAsia" w:ascii="宋体" w:hAnsi="宋体" w:cs="宋体"/>
          <w:sz w:val="24"/>
          <w:szCs w:val="24"/>
          <w:lang w:val="zh-CN"/>
        </w:rPr>
        <w:t xml:space="preserve">供应商</w:t>
      </w:r>
      <w:r>
        <w:rPr>
          <w:rFonts w:hint="eastAsia" w:ascii="宋体" w:hAnsi="宋体" w:cs="宋体"/>
          <w:bCs/>
          <w:sz w:val="24"/>
          <w:szCs w:val="24"/>
          <w:lang w:val="zh-CN"/>
        </w:rPr>
        <w:t xml:space="preserve">需在分配的每家农贸市场快检室</w:t>
      </w:r>
      <w:r>
        <w:rPr>
          <w:rFonts w:hint="eastAsia" w:ascii="宋体" w:hAnsi="宋体" w:cs="宋体"/>
          <w:bCs/>
          <w:sz w:val="24"/>
          <w:szCs w:val="24"/>
        </w:rPr>
        <w:t xml:space="preserve">配备数量充足的专职检测技术人员</w:t>
      </w:r>
      <w:r>
        <w:rPr>
          <w:rFonts w:hint="eastAsia" w:ascii="宋体" w:hAnsi="宋体" w:cs="宋体"/>
          <w:sz w:val="24"/>
          <w:szCs w:val="24"/>
          <w:lang w:val="zh-CN"/>
        </w:rPr>
        <w:t xml:space="preserve">，</w:t>
      </w:r>
      <w:r>
        <w:rPr>
          <w:rFonts w:hint="eastAsia" w:ascii="宋体" w:hAnsi="宋体" w:cs="宋体"/>
          <w:sz w:val="24"/>
          <w:szCs w:val="24"/>
        </w:rPr>
        <w:t xml:space="preserve">该</w:t>
      </w:r>
      <w:r>
        <w:rPr>
          <w:rFonts w:hint="eastAsia" w:ascii="宋体" w:hAnsi="宋体" w:cs="宋体"/>
          <w:bCs/>
          <w:sz w:val="24"/>
          <w:szCs w:val="24"/>
          <w:lang w:val="zh-CN"/>
        </w:rPr>
        <w:t xml:space="preserve">检测</w:t>
      </w:r>
      <w:r>
        <w:rPr>
          <w:rFonts w:hint="eastAsia" w:ascii="宋体" w:hAnsi="宋体" w:cs="宋体"/>
          <w:bCs/>
          <w:sz w:val="24"/>
          <w:szCs w:val="24"/>
        </w:rPr>
        <w:t xml:space="preserve">技术</w:t>
      </w:r>
      <w:r>
        <w:rPr>
          <w:rFonts w:hint="eastAsia" w:ascii="宋体" w:hAnsi="宋体" w:cs="宋体"/>
          <w:bCs/>
          <w:sz w:val="24"/>
          <w:szCs w:val="24"/>
          <w:lang w:val="zh-CN"/>
        </w:rPr>
        <w:t xml:space="preserve">人员必须经过上岗培训且合格后方可上岗，并建立定期培训制度，检测人员工作时应穿着工作服、佩戴工作证</w:t>
      </w:r>
      <w:r>
        <w:rPr>
          <w:rFonts w:hint="eastAsia" w:ascii="宋体" w:hAnsi="宋体" w:cs="宋体"/>
          <w:b/>
          <w:sz w:val="24"/>
          <w:szCs w:val="24"/>
          <w:lang w:val="zh-CN"/>
        </w:rPr>
        <w:t xml:space="preserve">。</w:t>
      </w:r>
      <w:r/>
    </w:p>
    <w:p>
      <w:pPr>
        <w:ind w:firstLine="482"/>
        <w:jc w:val="both"/>
        <w:spacing w:after="0" w:line="560" w:lineRule="exact"/>
        <w:widowControl w:val="off"/>
        <w:rPr>
          <w:rFonts w:hint="eastAsia" w:ascii="宋体" w:hAnsi="宋体" w:cs="宋体"/>
          <w:bCs/>
          <w:sz w:val="24"/>
          <w:szCs w:val="24"/>
          <w:lang w:val="zh-CN"/>
        </w:rPr>
      </w:pPr>
      <w:r/>
      <w:bookmarkStart w:id="103" w:name="OLE_LINK4"/>
      <w:r>
        <w:rPr>
          <w:rFonts w:hint="eastAsia" w:ascii="宋体" w:hAnsi="宋体" w:cs="宋体"/>
          <w:b/>
          <w:sz w:val="24"/>
          <w:szCs w:val="24"/>
          <w:lang w:val="zh-CN"/>
        </w:rPr>
        <w:t xml:space="preserve">各供应商须在投标文件中提供针对上述要求的承诺函并加盖公章，否则作无效投标处理</w:t>
      </w:r>
      <w:bookmarkEnd w:id="103"/>
      <w:r>
        <w:rPr>
          <w:rFonts w:hint="eastAsia" w:ascii="宋体" w:hAnsi="宋体" w:cs="宋体"/>
          <w:bCs/>
          <w:sz w:val="24"/>
          <w:szCs w:val="24"/>
          <w:lang w:val="zh-CN"/>
        </w:rPr>
        <w:t xml:space="preserve">。</w:t>
      </w:r>
      <w:r/>
    </w:p>
    <w:p>
      <w:pPr>
        <w:ind w:firstLine="480"/>
        <w:jc w:val="both"/>
        <w:spacing w:after="0" w:line="560" w:lineRule="exact"/>
        <w:widowControl w:val="off"/>
        <w:rPr>
          <w:rFonts w:hint="eastAsia" w:ascii="宋体" w:hAnsi="宋体" w:cs="宋体"/>
          <w:sz w:val="24"/>
          <w:szCs w:val="24"/>
          <w:lang w:val="zh-CN"/>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lang w:val="zh-CN"/>
        </w:rPr>
        <w:t xml:space="preserve">供应商需配有专职的检测仪器设备维护保养技术人员，负责检测仪器设备故障处理及日常维护保养工作。</w:t>
      </w:r>
      <w:r/>
    </w:p>
    <w:p>
      <w:pPr>
        <w:ind w:firstLine="480"/>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lang w:val="zh-CN"/>
        </w:rPr>
        <w:t xml:space="preserve">供应商需配有专业的软件开发服务技术人员，提供农贸市场信息化系统（</w:t>
      </w:r>
      <w:r>
        <w:rPr>
          <w:rFonts w:hint="eastAsia" w:ascii="宋体" w:hAnsi="宋体" w:cs="宋体"/>
          <w:sz w:val="24"/>
          <w:szCs w:val="24"/>
        </w:rPr>
        <w:t xml:space="preserve">如：网络、信息公示大屏、溯源信息公示系统）的日常运</w:t>
      </w:r>
      <w:r>
        <w:rPr>
          <w:rFonts w:hint="eastAsia" w:ascii="宋体" w:hAnsi="宋体" w:cs="宋体"/>
          <w:sz w:val="24"/>
          <w:szCs w:val="24"/>
        </w:rPr>
        <w:t xml:space="preserve">维保障</w:t>
      </w:r>
      <w:r>
        <w:rPr>
          <w:rFonts w:hint="eastAsia" w:ascii="宋体" w:hAnsi="宋体" w:cs="宋体"/>
          <w:sz w:val="24"/>
          <w:szCs w:val="24"/>
        </w:rPr>
        <w:t xml:space="preserve">工作。</w:t>
      </w:r>
      <w:bookmarkStart w:id="104" w:name="_Toc508039924"/>
      <w:r/>
      <w:bookmarkEnd w:id="104"/>
      <w:r/>
    </w:p>
    <w:p>
      <w:pPr>
        <w:jc w:val="both"/>
        <w:spacing w:after="0" w:line="560" w:lineRule="exact"/>
        <w:tabs>
          <w:tab w:val="left" w:pos="7005" w:leader="none"/>
        </w:tabs>
        <w:rPr>
          <w:rFonts w:hint="eastAsia" w:ascii="宋体" w:hAnsi="宋体" w:cs="宋体"/>
          <w:b/>
          <w:bCs/>
          <w:sz w:val="24"/>
          <w:szCs w:val="24"/>
          <w:lang w:val="zh-CN"/>
        </w:rPr>
      </w:pPr>
      <w:r>
        <w:rPr>
          <w:rFonts w:hint="eastAsia" w:ascii="宋体" w:hAnsi="宋体" w:cs="宋体"/>
          <w:b/>
          <w:bCs/>
          <w:sz w:val="24"/>
          <w:szCs w:val="24"/>
          <w:lang w:val="zh-CN"/>
        </w:rPr>
        <w:t xml:space="preserve">  </w:t>
      </w:r>
      <w:r>
        <w:rPr>
          <w:rFonts w:hint="eastAsia" w:ascii="宋体" w:hAnsi="宋体" w:cs="宋体"/>
          <w:b/>
          <w:bCs/>
          <w:sz w:val="24"/>
          <w:szCs w:val="24"/>
        </w:rPr>
        <w:t xml:space="preserve">（二）</w:t>
      </w:r>
      <w:r>
        <w:rPr>
          <w:rFonts w:hint="eastAsia" w:ascii="宋体" w:hAnsi="宋体" w:cs="宋体"/>
          <w:b/>
          <w:bCs/>
          <w:sz w:val="24"/>
          <w:szCs w:val="24"/>
          <w:lang w:val="zh-CN"/>
        </w:rPr>
        <w:t xml:space="preserve">服务运行保障要求</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bCs/>
          <w:sz w:val="24"/>
          <w:szCs w:val="24"/>
        </w:rPr>
        <w:t xml:space="preserve">供应商应按照本项目目标要求，制定包括人员管理、业务培训、检测规程、检测结果公示(上传)规定、档案管理等管理制度体系，实现全过程、全方位的规范化管理，接受监督。</w:t>
      </w:r>
      <w:r>
        <w:rPr>
          <w:rFonts w:hint="eastAsia" w:ascii="宋体" w:hAnsi="宋体" w:cs="宋体"/>
          <w:sz w:val="24"/>
          <w:szCs w:val="24"/>
          <w:lang w:val="zh-CN"/>
        </w:rPr>
        <w:t xml:space="preserve">供应商具有完成本项目需求的服务管理能力，包括但不限于以下内容：</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（1）</w:t>
      </w:r>
      <w:r>
        <w:rPr>
          <w:rFonts w:hint="eastAsia" w:ascii="宋体" w:hAnsi="宋体" w:cs="宋体"/>
          <w:sz w:val="24"/>
          <w:szCs w:val="24"/>
          <w:lang w:val="zh-CN"/>
        </w:rPr>
        <w:t xml:space="preserve">具有完善的食品安全检测抽样管理制度和抽样工作程序。</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（2）</w:t>
      </w:r>
      <w:r>
        <w:rPr>
          <w:rFonts w:hint="eastAsia" w:ascii="宋体" w:hAnsi="宋体" w:cs="宋体"/>
          <w:sz w:val="24"/>
          <w:szCs w:val="24"/>
          <w:lang w:val="zh-CN"/>
        </w:rPr>
        <w:t xml:space="preserve">具有完善的检测质量管理制度和检测工作程序。</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（3）</w:t>
      </w:r>
      <w:r>
        <w:rPr>
          <w:rFonts w:hint="eastAsia" w:ascii="宋体" w:hAnsi="宋体" w:cs="宋体"/>
          <w:sz w:val="24"/>
          <w:szCs w:val="24"/>
          <w:lang w:val="zh-CN"/>
        </w:rPr>
        <w:t xml:space="preserve">具有完善的检测人员管理制度及专业技能培训制度。</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（4）</w:t>
      </w:r>
      <w:r>
        <w:rPr>
          <w:rFonts w:hint="eastAsia" w:ascii="宋体" w:hAnsi="宋体" w:cs="宋体"/>
          <w:sz w:val="24"/>
          <w:szCs w:val="24"/>
          <w:lang w:val="zh-CN"/>
        </w:rPr>
        <w:t xml:space="preserve">具有完善的检测设备维护保障技术能力和服务响应保障管理制度。</w:t>
      </w:r>
      <w:r/>
    </w:p>
    <w:p>
      <w:pPr>
        <w:ind w:firstLine="480"/>
        <w:jc w:val="both"/>
        <w:spacing w:after="0" w:line="560" w:lineRule="exact"/>
        <w:widowControl w:val="off"/>
        <w:rPr>
          <w:rFonts w:hint="eastAsia" w:ascii="宋体" w:hAnsi="宋体" w:cs="宋体"/>
          <w:sz w:val="24"/>
          <w:szCs w:val="24"/>
          <w:lang w:val="zh-CN"/>
        </w:rPr>
      </w:pPr>
      <w:r/>
      <w:bookmarkStart w:id="105" w:name="_Toc508039925"/>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bCs/>
          <w:sz w:val="24"/>
          <w:szCs w:val="24"/>
        </w:rPr>
        <w:t xml:space="preserve">供应商</w:t>
      </w:r>
      <w:r>
        <w:rPr>
          <w:rFonts w:hint="eastAsia" w:ascii="宋体" w:hAnsi="宋体" w:cs="宋体"/>
          <w:sz w:val="24"/>
          <w:szCs w:val="24"/>
          <w:lang w:val="zh-CN"/>
        </w:rPr>
        <w:t xml:space="preserve">需设有免费服务电话、固定服务电话、24小时应急响应电话，以便及时响应采购人的召修、需求、咨询、投诉和反馈等需求。</w:t>
      </w:r>
      <w:r/>
    </w:p>
    <w:p>
      <w:pPr>
        <w:jc w:val="both"/>
        <w:spacing w:after="0" w:line="5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lang w:val="zh-CN"/>
        </w:rPr>
        <w:t xml:space="preserve">若采购人遇到</w:t>
      </w:r>
      <w:r>
        <w:rPr>
          <w:rFonts w:hint="eastAsia" w:ascii="宋体" w:hAnsi="宋体" w:cs="宋体"/>
          <w:sz w:val="24"/>
          <w:szCs w:val="24"/>
        </w:rPr>
        <w:t xml:space="preserve">紧急食品安全监测</w:t>
      </w:r>
      <w:r>
        <w:rPr>
          <w:rFonts w:hint="eastAsia" w:ascii="宋体" w:hAnsi="宋体" w:cs="宋体"/>
          <w:sz w:val="24"/>
          <w:szCs w:val="24"/>
          <w:lang w:val="zh-CN"/>
        </w:rPr>
        <w:t xml:space="preserve">、技术问题或设备产品出现故障，</w:t>
      </w:r>
      <w:r>
        <w:rPr>
          <w:rFonts w:hint="eastAsia" w:ascii="宋体" w:hAnsi="宋体"/>
          <w:bCs/>
          <w:sz w:val="24"/>
          <w:szCs w:val="24"/>
        </w:rPr>
        <w:t xml:space="preserve">供应商</w:t>
      </w:r>
      <w:r>
        <w:rPr>
          <w:rFonts w:hint="eastAsia" w:ascii="宋体" w:hAnsi="宋体" w:cs="宋体"/>
          <w:sz w:val="24"/>
          <w:szCs w:val="24"/>
          <w:lang w:val="zh-CN"/>
        </w:rPr>
        <w:t xml:space="preserve">应承诺</w:t>
      </w:r>
      <w:r>
        <w:rPr>
          <w:rFonts w:hint="eastAsia" w:ascii="宋体" w:hAnsi="宋体" w:cs="宋体"/>
          <w:sz w:val="24"/>
          <w:szCs w:val="24"/>
        </w:rPr>
        <w:t xml:space="preserve">立刻</w:t>
      </w:r>
      <w:r>
        <w:rPr>
          <w:rFonts w:hint="eastAsia" w:ascii="宋体" w:hAnsi="宋体" w:cs="宋体"/>
          <w:sz w:val="24"/>
          <w:szCs w:val="24"/>
          <w:lang w:val="zh-CN"/>
        </w:rPr>
        <w:t xml:space="preserve">响应，</w:t>
      </w:r>
      <w:r>
        <w:rPr>
          <w:rFonts w:hint="eastAsia" w:ascii="宋体" w:hAnsi="宋体" w:cs="宋体"/>
          <w:sz w:val="24"/>
          <w:szCs w:val="24"/>
        </w:rPr>
        <w:t xml:space="preserve">1</w:t>
      </w:r>
      <w:r>
        <w:rPr>
          <w:rFonts w:hint="eastAsia" w:ascii="宋体" w:hAnsi="宋体" w:cs="宋体"/>
          <w:sz w:val="24"/>
          <w:szCs w:val="24"/>
          <w:lang w:val="zh-CN"/>
        </w:rPr>
        <w:t xml:space="preserve">小时内</w:t>
      </w:r>
      <w:r>
        <w:rPr>
          <w:rFonts w:hint="eastAsia" w:ascii="宋体" w:hAnsi="宋体" w:cs="宋体"/>
          <w:sz w:val="24"/>
          <w:szCs w:val="24"/>
        </w:rPr>
        <w:t xml:space="preserve">技术</w:t>
      </w:r>
      <w:r>
        <w:rPr>
          <w:rFonts w:hint="eastAsia" w:ascii="宋体" w:hAnsi="宋体" w:cs="宋体"/>
          <w:sz w:val="24"/>
          <w:szCs w:val="24"/>
          <w:lang w:val="zh-CN"/>
        </w:rPr>
        <w:t xml:space="preserve">人员到达现场，提出解决方案，</w:t>
      </w:r>
      <w:r>
        <w:rPr>
          <w:rFonts w:hint="eastAsia" w:ascii="宋体" w:hAnsi="宋体" w:cs="宋体"/>
          <w:sz w:val="24"/>
          <w:szCs w:val="24"/>
        </w:rPr>
        <w:t xml:space="preserve">并配合采购人开展应急工作</w:t>
      </w:r>
      <w:r>
        <w:rPr>
          <w:rFonts w:hint="eastAsia" w:ascii="宋体" w:hAnsi="宋体" w:cs="宋体"/>
          <w:sz w:val="24"/>
          <w:szCs w:val="24"/>
          <w:lang w:val="zh-CN"/>
        </w:rPr>
        <w:t xml:space="preserve">。</w:t>
      </w:r>
      <w:r/>
    </w:p>
    <w:p>
      <w:pPr>
        <w:contextualSpacing/>
        <w:spacing w:after="0" w:line="560" w:lineRule="exact"/>
        <w:tabs>
          <w:tab w:val="left" w:pos="7005" w:leader="none"/>
        </w:tabs>
        <w:rPr>
          <w:rFonts w:hint="eastAsia"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供应商应按照本项目的实际需求，制定包括人员管理、实施计划、服务保障措施和档案管理等管理制度体系，实现全过程、全方位的规范化管理。</w:t>
      </w:r>
      <w:r/>
    </w:p>
    <w:p>
      <w:pPr>
        <w:ind w:firstLine="420"/>
        <w:spacing w:after="0" w:line="560" w:lineRule="exact"/>
        <w:rPr>
          <w:rFonts w:hint="eastAsia" w:ascii="宋体" w:hAnsi="宋体" w:cs="宋体"/>
          <w:b/>
          <w:bCs/>
          <w:sz w:val="24"/>
          <w:szCs w:val="24"/>
          <w:lang w:val="zh-CN"/>
        </w:rPr>
      </w:pPr>
      <w:r>
        <w:rPr>
          <w:rFonts w:hint="eastAsia" w:ascii="宋体" w:hAnsi="宋体" w:cs="宋体"/>
          <w:b/>
          <w:bCs/>
          <w:sz w:val="24"/>
          <w:szCs w:val="24"/>
        </w:rPr>
        <w:t xml:space="preserve">（三）</w:t>
      </w:r>
      <w:r>
        <w:rPr>
          <w:rFonts w:hint="eastAsia" w:ascii="宋体" w:hAnsi="宋体" w:cs="宋体"/>
          <w:b/>
          <w:bCs/>
          <w:sz w:val="24"/>
          <w:szCs w:val="24"/>
          <w:lang w:val="zh-CN"/>
        </w:rPr>
        <w:t xml:space="preserve">资料保管</w:t>
      </w:r>
      <w:bookmarkEnd w:id="105"/>
      <w:r>
        <w:rPr>
          <w:rFonts w:hint="eastAsia" w:ascii="宋体" w:hAnsi="宋体" w:cs="宋体"/>
          <w:b/>
          <w:bCs/>
          <w:sz w:val="24"/>
          <w:szCs w:val="24"/>
          <w:lang w:val="zh-CN"/>
        </w:rPr>
        <w:t xml:space="preserve">要求</w:t>
      </w:r>
      <w:r/>
    </w:p>
    <w:p>
      <w:pPr>
        <w:ind w:firstLine="420"/>
        <w:spacing w:after="0" w:line="560" w:lineRule="exact"/>
        <w:tabs>
          <w:tab w:val="left" w:pos="7005" w:leader="none"/>
        </w:tabs>
        <w:rPr>
          <w:rFonts w:hint="eastAsia" w:ascii="宋体" w:hAnsi="宋体" w:cs="宋体"/>
          <w:sz w:val="24"/>
          <w:szCs w:val="24"/>
          <w:lang w:val="zh-CN"/>
        </w:rPr>
      </w:pPr>
      <w:r>
        <w:rPr>
          <w:rFonts w:hint="eastAsia" w:ascii="宋体" w:hAnsi="宋体" w:cs="宋体"/>
          <w:color w:val="000000"/>
          <w:sz w:val="24"/>
          <w:szCs w:val="24"/>
        </w:rPr>
        <w:t xml:space="preserve">供应商应指定专人对检测工作中形成的数据资料、工作日志、各项制度、检测仪器说明书、统计报表等相关文件，进行分门别类登记保管。并按照工作流程，分别制作样品采集、后处置、免费检测收样、结果告知、市场自查等工作台账，定期存档。</w:t>
      </w:r>
      <w:r/>
    </w:p>
    <w:p>
      <w:pPr>
        <w:jc w:val="both"/>
        <w:spacing w:after="0" w:line="560" w:lineRule="exact"/>
        <w:tabs>
          <w:tab w:val="left" w:pos="7005" w:leader="none"/>
        </w:tabs>
        <w:rPr>
          <w:rFonts w:hint="eastAsia" w:ascii="宋体" w:hAnsi="宋体" w:cs="宋体"/>
          <w:b/>
          <w:bCs/>
          <w:sz w:val="24"/>
          <w:szCs w:val="24"/>
          <w:lang w:val="zh-CN"/>
        </w:rPr>
      </w:pPr>
      <w:r>
        <w:rPr>
          <w:rFonts w:hint="eastAsia" w:ascii="宋体" w:hAnsi="宋体" w:cs="宋体"/>
          <w:b/>
          <w:bCs/>
          <w:sz w:val="24"/>
          <w:szCs w:val="24"/>
          <w:lang w:val="zh-CN"/>
        </w:rPr>
        <w:t xml:space="preserve">  </w:t>
      </w:r>
      <w:r>
        <w:rPr>
          <w:rFonts w:hint="eastAsia" w:ascii="宋体" w:hAnsi="宋体" w:cs="宋体"/>
          <w:b/>
          <w:bCs/>
          <w:sz w:val="24"/>
          <w:szCs w:val="24"/>
        </w:rPr>
        <w:t xml:space="preserve">（四）</w:t>
      </w:r>
      <w:r>
        <w:rPr>
          <w:rFonts w:hint="eastAsia" w:ascii="宋体" w:hAnsi="宋体" w:cs="宋体"/>
          <w:b/>
          <w:bCs/>
          <w:sz w:val="24"/>
          <w:szCs w:val="24"/>
          <w:lang w:val="zh-CN"/>
        </w:rPr>
        <w:t xml:space="preserve">检测服务质量要求</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lang w:val="zh-CN"/>
        </w:rPr>
        <w:t xml:space="preserve">严格依据相关法律、法规和监管要求，在采购人委托权限范围内开展工作。</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检测工作体现科学、客观原则，检测结果和结论客观、公正。</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lang w:val="zh-CN"/>
        </w:rPr>
        <w:t xml:space="preserve">本项目涉及的所有检测数据、评估报告只能对采购人提供，供应商不得自行对外公布相关的检验数据和结论性信息，不得将受委托事项再行委托其他单位实施。及时并主动向采购人提供月度检测质量分析报告，对检验结果进行分析总结。自觉接受社会各界监督，协助采购人对相关举报投诉进行调查处理。</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lang w:val="zh-CN"/>
        </w:rPr>
        <w:t xml:space="preserve">对评价结果发现存在严重事故隐患和重大安全风险的，供应商应及时向采购人进行通报。</w:t>
      </w:r>
      <w:r/>
    </w:p>
    <w:p>
      <w:pPr>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lang w:val="zh-CN"/>
        </w:rPr>
        <w:t xml:space="preserve">不得故意隐瞒、修改检测结果。</w:t>
      </w:r>
      <w:r/>
    </w:p>
    <w:p>
      <w:pPr>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6.不得向被检测商户提出与检测结果挂钩的任何违规要求，否则，</w:t>
      </w:r>
      <w:r/>
    </w:p>
    <w:p>
      <w:pPr>
        <w:jc w:val="both"/>
        <w:spacing w:after="0" w:line="560" w:lineRule="exact"/>
        <w:tabs>
          <w:tab w:val="left" w:pos="7005" w:leader="none"/>
        </w:tabs>
        <w:rPr>
          <w:rFonts w:hint="eastAsia" w:ascii="宋体" w:hAnsi="宋体" w:cs="宋体"/>
          <w:sz w:val="24"/>
          <w:szCs w:val="24"/>
          <w:lang w:val="zh-CN"/>
        </w:rPr>
      </w:pPr>
      <w:r/>
      <w:bookmarkStart w:id="106" w:name="_Toc508039931"/>
      <w:r>
        <w:rPr>
          <w:rFonts w:hint="eastAsia" w:ascii="宋体" w:hAnsi="宋体" w:cs="宋体"/>
          <w:b/>
          <w:bCs/>
          <w:sz w:val="24"/>
          <w:szCs w:val="24"/>
          <w:lang w:val="zh-CN"/>
        </w:rPr>
        <w:t xml:space="preserve">  （五）检测服务</w:t>
      </w:r>
      <w:bookmarkEnd w:id="106"/>
      <w:r>
        <w:rPr>
          <w:rFonts w:hint="eastAsia" w:ascii="宋体" w:hAnsi="宋体" w:cs="宋体"/>
          <w:b/>
          <w:bCs/>
          <w:sz w:val="24"/>
          <w:szCs w:val="24"/>
          <w:lang w:val="zh-CN"/>
        </w:rPr>
        <w:t xml:space="preserve">工作时间</w:t>
      </w:r>
      <w:r>
        <w:rPr>
          <w:rFonts w:hint="eastAsia" w:ascii="宋体" w:hAnsi="宋体" w:cs="宋体"/>
          <w:sz w:val="24"/>
          <w:szCs w:val="24"/>
          <w:lang w:val="zh-CN"/>
        </w:rPr>
        <w:t xml:space="preserve">：具体按照采购人要求的时间节点开展工作。</w:t>
      </w:r>
      <w:r/>
    </w:p>
    <w:p>
      <w:pPr>
        <w:contextualSpacing/>
        <w:ind w:firstLine="241"/>
        <w:spacing w:after="0" w:line="560" w:lineRule="exact"/>
        <w:rPr>
          <w:rFonts w:hint="eastAsia" w:ascii="宋体" w:hAnsi="宋体" w:cs="宋体"/>
          <w:sz w:val="24"/>
          <w:szCs w:val="24"/>
          <w:lang w:val="zh-CN"/>
        </w:rPr>
      </w:pPr>
      <w:r>
        <w:rPr>
          <w:rFonts w:hint="eastAsia" w:ascii="宋体" w:hAnsi="宋体" w:cs="宋体"/>
          <w:b/>
          <w:bCs/>
          <w:sz w:val="24"/>
          <w:szCs w:val="24"/>
          <w:lang w:val="zh-CN"/>
        </w:rPr>
        <w:t xml:space="preserve">（六）任务分配：</w:t>
      </w:r>
      <w:r>
        <w:rPr>
          <w:rFonts w:hint="eastAsia" w:ascii="宋体" w:hAnsi="宋体" w:cs="宋体"/>
          <w:sz w:val="24"/>
          <w:szCs w:val="24"/>
          <w:lang w:val="zh-CN"/>
        </w:rPr>
        <w:t xml:space="preserve">服务期间，按采购人分配的市场和检测批次要求按时完成检测任务，不得少于采购人明确的批次任务。</w:t>
      </w:r>
      <w:r/>
    </w:p>
    <w:p>
      <w:pPr>
        <w:contextualSpacing/>
        <w:ind w:firstLine="240"/>
        <w:spacing w:after="0" w:line="560" w:lineRule="exact"/>
        <w:rPr>
          <w:rFonts w:hint="eastAsia" w:ascii="宋体" w:hAnsi="宋体" w:cs="宋体"/>
          <w:b/>
          <w:bCs/>
          <w:sz w:val="24"/>
          <w:szCs w:val="24"/>
          <w:lang w:val="zh-CN"/>
        </w:rPr>
      </w:pPr>
      <w:r>
        <w:rPr>
          <w:rFonts w:hint="eastAsia" w:ascii="宋体" w:hAnsi="宋体" w:cs="宋体"/>
          <w:bCs/>
          <w:sz w:val="24"/>
          <w:szCs w:val="24"/>
        </w:rPr>
        <w:t xml:space="preserve">★</w:t>
      </w:r>
      <w:r>
        <w:rPr>
          <w:rFonts w:hint="eastAsia" w:ascii="宋体" w:hAnsi="宋体" w:cs="宋体"/>
          <w:b/>
          <w:bCs/>
          <w:sz w:val="24"/>
          <w:szCs w:val="24"/>
          <w:lang w:val="zh-CN"/>
        </w:rPr>
        <w:t xml:space="preserve">（七）项目实施过程中，若因财政政策、资金等调整，需要缩减经费总额的，供应商应当配合采购人工作安排做出相应调整。</w:t>
      </w:r>
      <w:r/>
    </w:p>
    <w:p>
      <w:pPr>
        <w:contextualSpacing/>
        <w:ind w:firstLine="482"/>
        <w:spacing w:after="0" w:line="560" w:lineRule="exact"/>
        <w:rPr>
          <w:rFonts w:hint="eastAsia" w:ascii="宋体" w:hAnsi="宋体" w:cs="宋体"/>
          <w:b/>
          <w:bCs/>
          <w:sz w:val="24"/>
          <w:szCs w:val="24"/>
          <w:lang w:val="zh-CN"/>
        </w:rPr>
      </w:pPr>
      <w:r>
        <w:rPr>
          <w:rFonts w:hint="eastAsia" w:ascii="宋体" w:hAnsi="宋体" w:cs="宋体"/>
          <w:b/>
          <w:bCs/>
          <w:sz w:val="24"/>
          <w:szCs w:val="24"/>
          <w:lang w:val="zh-CN"/>
        </w:rPr>
        <w:t xml:space="preserve">各供应商须在投标文件中提供针对上述要求的承诺函并加盖公章，否则作无效投标处理。</w:t>
      </w:r>
      <w:r/>
    </w:p>
    <w:p>
      <w:pPr>
        <w:jc w:val="both"/>
        <w:spacing w:after="0" w:line="560" w:lineRule="exact"/>
        <w:widowControl w:val="off"/>
        <w:rPr>
          <w:rFonts w:hint="eastAsia" w:ascii="宋体" w:hAnsi="宋体" w:cs="宋体"/>
          <w:b/>
          <w:sz w:val="24"/>
          <w:szCs w:val="24"/>
        </w:rPr>
      </w:pPr>
      <w:r>
        <w:rPr>
          <w:rFonts w:hint="eastAsia" w:ascii="宋体" w:hAnsi="宋体" w:cs="宋体"/>
          <w:b/>
          <w:sz w:val="24"/>
          <w:szCs w:val="24"/>
        </w:rPr>
        <w:t xml:space="preserve">四、其他服务要求</w:t>
      </w:r>
      <w:r/>
    </w:p>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1"/>
          <w:szCs w:val="21"/>
          <w:lang w:val="zh-CN"/>
        </w:rPr>
        <w:t xml:space="preserve"> </w:t>
      </w:r>
      <w:r>
        <w:rPr>
          <w:rFonts w:hint="eastAsia" w:ascii="宋体" w:hAnsi="宋体" w:cs="宋体"/>
          <w:sz w:val="24"/>
          <w:szCs w:val="24"/>
          <w:lang w:val="zh-CN"/>
        </w:rPr>
        <w:t xml:space="preserve">   供应商在项目实施期间应满足如下服务要求：</w:t>
      </w:r>
      <w:r/>
    </w:p>
    <w:p>
      <w:pPr>
        <w:ind w:firstLine="480"/>
        <w:jc w:val="both"/>
        <w:spacing w:after="0" w:line="560" w:lineRule="exact"/>
        <w:tabs>
          <w:tab w:val="left" w:pos="7005" w:leader="none"/>
        </w:tabs>
        <w:rPr>
          <w:rFonts w:hint="eastAsia" w:ascii="宋体" w:hAnsi="宋体" w:cs="宋体"/>
          <w:bCs/>
          <w:sz w:val="24"/>
          <w:szCs w:val="24"/>
          <w:lang w:val="zh-CN"/>
        </w:rPr>
      </w:pPr>
      <w:r>
        <w:rPr>
          <w:rFonts w:hint="eastAsia" w:ascii="宋体" w:hAnsi="宋体" w:cs="宋体"/>
          <w:sz w:val="24"/>
          <w:szCs w:val="24"/>
          <w:lang w:val="zh-CN"/>
        </w:rPr>
        <w:t xml:space="preserve">（一）每月向采购人提供月度服务执行情况分析总结报告，</w:t>
      </w:r>
      <w:r>
        <w:rPr>
          <w:rFonts w:hint="eastAsia" w:ascii="宋体" w:hAnsi="宋体" w:cs="宋体"/>
          <w:bCs/>
          <w:sz w:val="24"/>
          <w:szCs w:val="24"/>
          <w:lang w:val="zh-CN"/>
        </w:rPr>
        <w:t xml:space="preserve">并在服务周期结束时</w:t>
      </w:r>
      <w:r>
        <w:rPr>
          <w:rFonts w:hint="eastAsia" w:ascii="宋体" w:hAnsi="宋体" w:cs="宋体"/>
          <w:bCs/>
          <w:sz w:val="24"/>
          <w:szCs w:val="24"/>
          <w:lang w:val="zh-CN"/>
        </w:rPr>
        <w:t xml:space="preserve">提供结项报告</w:t>
      </w:r>
      <w:r>
        <w:rPr>
          <w:rFonts w:hint="eastAsia" w:ascii="宋体" w:hAnsi="宋体" w:cs="宋体"/>
          <w:bCs/>
          <w:sz w:val="24"/>
          <w:szCs w:val="24"/>
          <w:lang w:val="zh-CN"/>
        </w:rPr>
        <w:t xml:space="preserve">。</w:t>
      </w:r>
      <w:r/>
    </w:p>
    <w:p>
      <w:pPr>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（二）及时响应和协助采购人对重大活动的食品安全现场快检服务提供保障。</w:t>
      </w:r>
      <w:r/>
    </w:p>
    <w:p>
      <w:pPr>
        <w:ind w:firstLine="480"/>
        <w:jc w:val="both"/>
        <w:spacing w:after="0" w:line="560" w:lineRule="exact"/>
        <w:tabs>
          <w:tab w:val="left" w:pos="7005" w:leader="none"/>
        </w:tabs>
        <w:rPr>
          <w:rFonts w:hint="eastAsia" w:ascii="宋体" w:hAnsi="宋体" w:cs="宋体"/>
          <w:sz w:val="24"/>
          <w:szCs w:val="24"/>
        </w:rPr>
      </w:pPr>
      <w:r>
        <w:rPr>
          <w:rFonts w:hint="eastAsia" w:ascii="宋体" w:hAnsi="宋体" w:cs="宋体"/>
          <w:sz w:val="24"/>
          <w:szCs w:val="24"/>
          <w:lang w:val="zh-CN"/>
        </w:rPr>
        <w:t xml:space="preserve">（三）及时响应派出相关技术服务人员协助采购人对应急、重大活动保障提供人力</w:t>
      </w:r>
      <w:r>
        <w:rPr>
          <w:rFonts w:hint="eastAsia" w:ascii="宋体" w:hAnsi="宋体" w:cs="宋体"/>
          <w:sz w:val="24"/>
          <w:szCs w:val="24"/>
        </w:rPr>
        <w:t xml:space="preserve">、技术支持（例如风险应急、重大活动保障、“315”、食品安全周等）。</w:t>
      </w:r>
      <w:r/>
    </w:p>
    <w:p>
      <w:pPr>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（四）策划食品安全宣传活动，为采购人有关食品安全宣传活动提供咨询或协助开展宣讲</w:t>
      </w:r>
      <w:r>
        <w:rPr>
          <w:rFonts w:hint="eastAsia" w:ascii="宋体" w:hAnsi="宋体" w:cs="宋体"/>
          <w:sz w:val="24"/>
          <w:szCs w:val="24"/>
        </w:rPr>
        <w:t xml:space="preserve">，</w:t>
      </w:r>
      <w:r>
        <w:rPr>
          <w:rFonts w:hint="eastAsia" w:ascii="宋体" w:hAnsi="宋体" w:cs="宋体"/>
          <w:sz w:val="24"/>
          <w:szCs w:val="24"/>
          <w:lang w:val="zh-CN"/>
        </w:rPr>
        <w:t xml:space="preserve">扩大食品快检工作群众知晓率；为采购人撰写新闻宣传类、调查研究类等宣传稿件。</w:t>
      </w:r>
      <w:r/>
    </w:p>
    <w:p>
      <w:pPr>
        <w:ind w:firstLine="480"/>
        <w:jc w:val="both"/>
        <w:spacing w:after="0" w:line="560" w:lineRule="exact"/>
        <w:tabs>
          <w:tab w:val="left" w:pos="7005" w:leader="none"/>
        </w:tabs>
        <w:rPr>
          <w:rFonts w:hint="eastAsia" w:ascii="宋体" w:hAnsi="宋体" w:cs="宋体"/>
          <w:bCs/>
          <w:sz w:val="24"/>
          <w:szCs w:val="24"/>
        </w:rPr>
      </w:pPr>
      <w:r>
        <w:rPr>
          <w:rFonts w:hint="eastAsia" w:ascii="宋体" w:hAnsi="宋体" w:cs="宋体"/>
          <w:bCs/>
          <w:sz w:val="24"/>
          <w:szCs w:val="24"/>
        </w:rPr>
        <w:t xml:space="preserve">（五）根据法规规定和实际需要，采购人可对服务供应商所承担的相关业务提出相应调整要求，供应商应当响应。涉及实质性变更的，双方可就有关权利、义务事项进行协商。</w:t>
      </w:r>
      <w:r/>
    </w:p>
    <w:p>
      <w:pPr>
        <w:jc w:val="both"/>
        <w:spacing w:after="0" w:line="560" w:lineRule="exact"/>
        <w:tabs>
          <w:tab w:val="left" w:pos="7005" w:leader="none"/>
        </w:tabs>
        <w:rPr>
          <w:rFonts w:hint="eastAsia" w:ascii="宋体" w:hAnsi="宋体" w:cs="宋体"/>
          <w:b/>
          <w:sz w:val="24"/>
          <w:szCs w:val="24"/>
        </w:rPr>
      </w:pPr>
      <w:r>
        <w:rPr>
          <w:rFonts w:hint="eastAsia" w:ascii="宋体" w:hAnsi="宋体" w:cs="宋体"/>
          <w:b/>
          <w:sz w:val="24"/>
          <w:szCs w:val="24"/>
        </w:rPr>
        <w:t xml:space="preserve">★五、终止、解除合同的违规情形</w:t>
      </w:r>
      <w:r/>
    </w:p>
    <w:p>
      <w:pPr>
        <w:ind w:firstLine="480"/>
        <w:jc w:val="both"/>
        <w:spacing w:after="0" w:line="560" w:lineRule="exact"/>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、调换样品、伪造检验数据或者出具虚假检验报告的。 </w:t>
      </w:r>
      <w:r/>
    </w:p>
    <w:p>
      <w:pPr>
        <w:ind w:firstLine="480"/>
        <w:jc w:val="both"/>
        <w:spacing w:after="0" w:line="560" w:lineRule="exact"/>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、利用抽样检验工作之便牟取不正当利益的。 </w:t>
      </w:r>
      <w:r/>
    </w:p>
    <w:p>
      <w:pPr>
        <w:ind w:firstLine="480"/>
        <w:jc w:val="both"/>
        <w:spacing w:after="0" w:line="560" w:lineRule="exact"/>
        <w:rPr>
          <w:rFonts w:hint="eastAsia"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、违反规定事先通知被抽检食品生产经营者的。 </w:t>
      </w:r>
      <w:r/>
    </w:p>
    <w:p>
      <w:pPr>
        <w:ind w:firstLine="480"/>
        <w:jc w:val="both"/>
        <w:spacing w:after="0" w:line="560" w:lineRule="exact"/>
        <w:rPr>
          <w:rFonts w:hint="eastAsia"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、擅自发布食品安全抽样检验信息的。 </w:t>
      </w:r>
      <w:r/>
    </w:p>
    <w:p>
      <w:pPr>
        <w:ind w:firstLine="480"/>
        <w:jc w:val="both"/>
        <w:spacing w:after="0" w:line="560" w:lineRule="exact"/>
        <w:rPr>
          <w:rFonts w:hint="eastAsia"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、未按照规定的时限和程序报告不合格检验结论，造成严重后果的。 </w:t>
      </w:r>
      <w:r/>
    </w:p>
    <w:p>
      <w:pPr>
        <w:ind w:firstLine="480"/>
        <w:jc w:val="both"/>
        <w:spacing w:after="0" w:line="560" w:lineRule="exact"/>
        <w:rPr>
          <w:rFonts w:hint="eastAsia" w:ascii="宋体" w:hAnsi="宋体" w:cs="宋体"/>
          <w:bCs/>
          <w:sz w:val="24"/>
          <w:szCs w:val="24"/>
        </w:rPr>
      </w:pPr>
      <w:r>
        <w:rPr>
          <w:rFonts w:hint="eastAsia" w:ascii="宋体" w:hAnsi="宋体" w:cs="宋体"/>
          <w:bCs/>
          <w:sz w:val="24"/>
          <w:szCs w:val="24"/>
        </w:rPr>
        <w:t xml:space="preserve">6、超资质范围出具检验报告的。</w:t>
      </w:r>
      <w:r/>
    </w:p>
    <w:p>
      <w:pPr>
        <w:ind w:firstLine="480"/>
        <w:jc w:val="both"/>
        <w:spacing w:after="0" w:line="560" w:lineRule="exact"/>
        <w:rPr>
          <w:rFonts w:hint="eastAsia"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sz w:val="24"/>
          <w:szCs w:val="24"/>
          <w:lang w:val="zh-CN"/>
        </w:rPr>
        <w:t xml:space="preserve">供应商应</w:t>
      </w:r>
      <w:r>
        <w:rPr>
          <w:rFonts w:hint="eastAsia" w:ascii="宋体" w:hAnsi="宋体" w:cs="宋体"/>
          <w:sz w:val="24"/>
          <w:szCs w:val="24"/>
        </w:rPr>
        <w:t xml:space="preserve">自觉接受采购人在服务期限内不定期的飞行检查，包括对服务现场检查以及检测数据（检验报告）的抽查、复检等内容。如发现供应</w:t>
      </w:r>
      <w:r>
        <w:rPr>
          <w:rFonts w:hint="eastAsia" w:ascii="宋体" w:hAnsi="宋体" w:cs="宋体"/>
          <w:sz w:val="24"/>
          <w:szCs w:val="24"/>
        </w:rPr>
        <w:t xml:space="preserve">商存在</w:t>
      </w:r>
      <w:r>
        <w:rPr>
          <w:rFonts w:hint="eastAsia" w:ascii="宋体" w:hAnsi="宋体" w:cs="宋体"/>
          <w:sz w:val="24"/>
          <w:szCs w:val="24"/>
        </w:rPr>
        <w:t xml:space="preserve">实际能力与投标文件不符的情况，采购人有权终止合作并报监管部门予以处罚，供应商承担相关法律责任和相应损失。</w:t>
      </w:r>
      <w:r/>
    </w:p>
    <w:p>
      <w:pPr>
        <w:ind w:firstLine="480"/>
        <w:jc w:val="both"/>
        <w:spacing w:after="0" w:line="560" w:lineRule="exact"/>
        <w:rPr>
          <w:rFonts w:hint="eastAsia" w:ascii="宋体" w:hAnsi="宋体" w:cs="宋体"/>
          <w:bCs/>
          <w:sz w:val="24"/>
          <w:szCs w:val="24"/>
        </w:rPr>
      </w:pPr>
      <w:r>
        <w:rPr>
          <w:rFonts w:hint="eastAsia" w:ascii="宋体" w:hAnsi="宋体" w:cs="宋体"/>
          <w:bCs/>
          <w:sz w:val="24"/>
          <w:szCs w:val="24"/>
        </w:rPr>
        <w:t xml:space="preserve">8、供应商在项目服务期间，如有弄虚作假、谎报数据、故意损毁仪器或未按承诺配置检测人员、未完成检测任务或存在违法行为等情形的，采购人有权终止合同，造成采购人损失的，供应商应承担相应法律责任和经济损失。</w:t>
      </w:r>
      <w:r/>
    </w:p>
    <w:p>
      <w:pPr>
        <w:ind w:firstLine="480"/>
        <w:jc w:val="both"/>
        <w:spacing w:after="0" w:line="560" w:lineRule="exact"/>
        <w:rPr>
          <w:rFonts w:hint="eastAsia" w:ascii="宋体" w:hAnsi="宋体" w:cs="宋体"/>
          <w:bCs/>
          <w:sz w:val="24"/>
          <w:szCs w:val="24"/>
        </w:rPr>
      </w:pPr>
      <w:r/>
      <w:bookmarkStart w:id="107" w:name="_Hlk229380213"/>
      <w:r>
        <w:rPr>
          <w:rFonts w:hint="eastAsia" w:ascii="宋体" w:hAnsi="宋体" w:cs="宋体"/>
          <w:bCs/>
          <w:sz w:val="24"/>
          <w:szCs w:val="24"/>
        </w:rPr>
        <w:t xml:space="preserve">9、供应商应严格遵守安全、环保、人力资源等各项相关法律法规以及采购人和被检测单位的各项安全管理制度,应负责在服务中的所有安全、环境及用工责任。如果发生因供应商及其人员未遵守国家和行业相关规定，或未遵守采购人、被检测单位的安全管理制度规定等直接或间接原因，造成安全、环境事故及用工纠纷或其他财产损失和人身伤害，均由供应商承担一切经济和法律责任，并保证采购人免于承担由此导致的一切处罚、诉讼、争执、索赔、罚款等风险。</w:t>
      </w:r>
      <w:bookmarkEnd w:id="107"/>
      <w:r/>
      <w:r/>
    </w:p>
    <w:p>
      <w:pPr>
        <w:ind w:firstLine="480"/>
        <w:jc w:val="both"/>
        <w:spacing w:after="0" w:line="560" w:lineRule="exact"/>
        <w:rPr>
          <w:rFonts w:hint="eastAsia" w:ascii="宋体" w:hAnsi="宋体" w:cs="宋体"/>
          <w:bCs/>
          <w:sz w:val="24"/>
          <w:szCs w:val="24"/>
        </w:rPr>
      </w:pPr>
      <w:r>
        <w:rPr>
          <w:rFonts w:hint="eastAsia" w:ascii="宋体" w:hAnsi="宋体" w:cs="宋体"/>
          <w:bCs/>
          <w:sz w:val="24"/>
          <w:szCs w:val="24"/>
        </w:rPr>
        <w:t xml:space="preserve">10、有其他违法违规或者违约行为的。</w:t>
      </w:r>
      <w:r/>
    </w:p>
    <w:p>
      <w:pPr>
        <w:ind w:firstLine="482"/>
        <w:spacing w:after="0" w:line="560" w:lineRule="exact"/>
        <w:widowControl w:val="off"/>
        <w:rPr>
          <w:rFonts w:hint="eastAsia" w:ascii="宋体" w:hAnsi="宋体" w:cs="宋体"/>
          <w:b/>
          <w:sz w:val="24"/>
          <w:szCs w:val="24"/>
        </w:rPr>
      </w:pPr>
      <w:r>
        <w:rPr>
          <w:rFonts w:hint="eastAsia" w:ascii="宋体" w:hAnsi="宋体" w:cs="宋体"/>
          <w:b/>
          <w:sz w:val="24"/>
          <w:szCs w:val="24"/>
        </w:rPr>
        <w:t xml:space="preserve">针对上述终止、解除合同的违规情形，投标人须提供书面承诺函原件并加盖公章，格式自拟，内容应</w:t>
      </w:r>
      <w:r>
        <w:rPr>
          <w:rFonts w:hint="eastAsia" w:ascii="宋体" w:hAnsi="宋体" w:cs="宋体"/>
          <w:b/>
          <w:sz w:val="24"/>
          <w:szCs w:val="24"/>
        </w:rPr>
        <w:t xml:space="preserve">完全响应</w:t>
      </w:r>
      <w:r>
        <w:rPr>
          <w:rFonts w:hint="eastAsia" w:ascii="宋体" w:hAnsi="宋体" w:cs="宋体"/>
          <w:b/>
          <w:sz w:val="24"/>
          <w:szCs w:val="24"/>
        </w:rPr>
        <w:t xml:space="preserve">招标文件要求，否则作无效投标处理。</w:t>
      </w:r>
      <w:r/>
    </w:p>
    <w:p>
      <w:pPr>
        <w:spacing w:after="0" w:line="560" w:lineRule="exact"/>
        <w:widowControl w:val="off"/>
        <w:rPr>
          <w:rFonts w:hint="eastAsia" w:ascii="宋体" w:hAnsi="宋体" w:cs="宋体"/>
          <w:b/>
          <w:sz w:val="24"/>
          <w:szCs w:val="24"/>
          <w:lang w:val="zh-CN"/>
        </w:rPr>
      </w:pPr>
      <w:r>
        <w:rPr>
          <w:rFonts w:hint="eastAsia" w:ascii="宋体" w:hAnsi="宋体" w:cs="宋体"/>
          <w:b/>
          <w:sz w:val="24"/>
          <w:szCs w:val="24"/>
          <w:lang w:val="zh-CN"/>
        </w:rPr>
      </w:r>
      <w:r/>
    </w:p>
    <w:p>
      <w:pPr>
        <w:spacing w:after="0" w:line="560" w:lineRule="exact"/>
        <w:widowControl w:val="off"/>
        <w:rPr>
          <w:rFonts w:hint="eastAsia" w:ascii="宋体" w:hAnsi="宋体" w:cs="宋体"/>
          <w:b/>
          <w:sz w:val="24"/>
          <w:szCs w:val="24"/>
        </w:rPr>
      </w:pPr>
      <w:r>
        <w:rPr>
          <w:rFonts w:hint="eastAsia" w:ascii="宋体" w:hAnsi="宋体" w:cs="宋体"/>
          <w:b/>
          <w:sz w:val="24"/>
          <w:szCs w:val="24"/>
          <w:lang w:val="zh-CN"/>
        </w:rPr>
        <w:t xml:space="preserve">六、</w:t>
      </w:r>
      <w:r>
        <w:rPr>
          <w:rFonts w:hint="eastAsia" w:ascii="宋体" w:hAnsi="宋体" w:cs="宋体"/>
          <w:b/>
          <w:sz w:val="24"/>
          <w:szCs w:val="24"/>
        </w:rPr>
        <w:t xml:space="preserve">供应商及检测人员现场操作规范要求</w:t>
      </w:r>
      <w:r/>
    </w:p>
    <w:tbl>
      <w:tblPr>
        <w:tblW w:w="9600" w:type="dxa"/>
        <w:jc w:val="center"/>
        <w:tblLook w:val="04A0" w:firstRow="1" w:lastRow="0" w:firstColumn="1" w:lastColumn="0" w:noHBand="0" w:noVBand="1"/>
      </w:tblPr>
      <w:tblGrid>
        <w:gridCol w:w="1075"/>
        <w:gridCol w:w="4162"/>
        <w:gridCol w:w="4363"/>
      </w:tblGrid>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spacing w:after="0" w:line="560" w:lineRule="exact"/>
              <w:rPr>
                <w:rFonts w:hint="eastAsia" w:ascii="宋体" w:hAnsi="宋体" w:cs="宋体"/>
                <w:sz w:val="24"/>
                <w:szCs w:val="24"/>
              </w:rPr>
            </w:pPr>
            <w:r>
              <w:rPr>
                <w:rFonts w:hint="eastAsia" w:ascii="宋体" w:hAnsi="宋体" w:cs="宋体"/>
                <w:sz w:val="24"/>
                <w:szCs w:val="24"/>
              </w:rPr>
              <w:t xml:space="preserve">类别</w:t>
            </w:r>
            <w:r/>
          </w:p>
        </w:tc>
        <w:tc>
          <w:tcPr>
            <w:gridSpan w:val="2"/>
            <w:tcBorders>
              <w:top w:val="single" w:color="000000" w:sz="4" w:space="0"/>
              <w:left w:val="single" w:color="000000" w:sz="4" w:space="0"/>
              <w:bottom w:val="single" w:color="000000" w:sz="4" w:space="0"/>
              <w:right w:val="single" w:color="000000" w:sz="4" w:space="0"/>
            </w:tcBorders>
            <w:tcW w:w="8525" w:type="dxa"/>
            <w:vAlign w:val="center"/>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rPr>
              <w:t xml:space="preserve">检测规则要求</w:t>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spacing w:after="0" w:line="560" w:lineRule="exact"/>
              <w:rPr>
                <w:rFonts w:hint="eastAsia" w:ascii="宋体" w:hAnsi="宋体" w:cs="宋体"/>
                <w:sz w:val="24"/>
                <w:szCs w:val="24"/>
                <w:lang w:val="zh-CN"/>
              </w:rPr>
            </w:pPr>
            <w:r>
              <w:rPr>
                <w:rFonts w:ascii="宋体" w:hAnsi="宋体" w:cs="宋体"/>
                <w:sz w:val="24"/>
                <w:szCs w:val="24"/>
                <w:lang w:bidi="ar"/>
              </w:rPr>
              <w:t xml:space="preserve">1</w:t>
            </w:r>
            <w:r>
              <w:rPr>
                <w:rFonts w:hint="eastAsia" w:ascii="宋体" w:hAnsi="宋体" w:cs="宋体"/>
                <w:sz w:val="24"/>
                <w:szCs w:val="24"/>
                <w:lang w:bidi="ar"/>
              </w:rPr>
              <w:t xml:space="preserve">.</w:t>
            </w:r>
            <w:r>
              <w:rPr>
                <w:rFonts w:ascii="宋体" w:hAnsi="宋体" w:cs="宋体"/>
                <w:sz w:val="24"/>
                <w:szCs w:val="24"/>
                <w:lang w:bidi="ar"/>
              </w:rPr>
              <w:t xml:space="preserve">在岗履职情况</w:t>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1.1</w:t>
            </w:r>
            <w:r>
              <w:rPr>
                <w:rFonts w:ascii="宋体" w:hAnsi="宋体" w:cs="宋体"/>
                <w:sz w:val="24"/>
                <w:szCs w:val="24"/>
                <w:lang w:bidi="ar"/>
              </w:rPr>
              <w:t xml:space="preserve">市场公示的抽样快检以及开放免费检测的时间内，检测是人员是否在岗</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规定的检测时间是否在岗，下午非工作时间拨打送检联系电话，是否可以及时到岗，或安排其他人检测。</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1.2</w:t>
            </w:r>
            <w:r>
              <w:rPr>
                <w:rFonts w:ascii="宋体" w:hAnsi="宋体" w:cs="宋体"/>
                <w:sz w:val="24"/>
                <w:szCs w:val="24"/>
                <w:lang w:bidi="ar"/>
              </w:rPr>
              <w:t xml:space="preserve">检测人员</w:t>
            </w:r>
            <w:r>
              <w:rPr>
                <w:rFonts w:hint="eastAsia" w:ascii="宋体" w:hAnsi="宋体" w:cs="宋体"/>
                <w:sz w:val="24"/>
                <w:szCs w:val="24"/>
                <w:lang w:bidi="ar"/>
              </w:rPr>
              <w:t xml:space="preserve">是否着</w:t>
            </w:r>
            <w:r>
              <w:rPr>
                <w:rFonts w:hint="eastAsia" w:ascii="宋体" w:hAnsi="宋体" w:cs="宋体"/>
                <w:sz w:val="24"/>
                <w:szCs w:val="24"/>
                <w:lang w:bidi="ar"/>
              </w:rPr>
              <w:t xml:space="preserve">工作服务</w:t>
            </w:r>
            <w:r>
              <w:rPr>
                <w:rFonts w:ascii="宋体" w:hAnsi="宋体" w:cs="宋体"/>
                <w:sz w:val="24"/>
                <w:szCs w:val="24"/>
                <w:lang w:bidi="ar"/>
              </w:rPr>
              <w:t xml:space="preserve"> </w:t>
            </w:r>
            <w:r>
              <w:rPr>
                <w:rFonts w:hint="eastAsia" w:ascii="宋体" w:hAnsi="宋体" w:cs="宋体"/>
                <w:sz w:val="24"/>
                <w:szCs w:val="24"/>
                <w:lang w:bidi="ar"/>
              </w:rPr>
              <w:t xml:space="preserve">、佩戴手套、口罩上岗</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工作时间内应穿着实验服</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spacing w:after="0" w:line="560" w:lineRule="exact"/>
              <w:rPr>
                <w:rFonts w:hint="eastAsia" w:ascii="宋体" w:hAnsi="宋体" w:cs="宋体"/>
                <w:sz w:val="24"/>
                <w:szCs w:val="24"/>
                <w:lang w:val="zh-CN"/>
              </w:rPr>
            </w:pPr>
            <w:r>
              <w:rPr>
                <w:rFonts w:ascii="宋体" w:hAnsi="宋体" w:cs="宋体"/>
                <w:sz w:val="24"/>
                <w:szCs w:val="24"/>
                <w:lang w:bidi="ar"/>
              </w:rPr>
              <w:t xml:space="preserve">2</w:t>
            </w:r>
            <w:r>
              <w:rPr>
                <w:rFonts w:hint="eastAsia" w:ascii="宋体" w:hAnsi="宋体" w:cs="宋体"/>
                <w:sz w:val="24"/>
                <w:szCs w:val="24"/>
                <w:lang w:bidi="ar"/>
              </w:rPr>
              <w:t xml:space="preserve">.</w:t>
            </w:r>
            <w:r>
              <w:rPr>
                <w:rFonts w:ascii="宋体" w:hAnsi="宋体" w:cs="宋体"/>
                <w:sz w:val="24"/>
                <w:szCs w:val="24"/>
                <w:lang w:bidi="ar"/>
              </w:rPr>
              <w:t xml:space="preserve">操作技能掌握情况</w:t>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2.1</w:t>
            </w:r>
            <w:r>
              <w:rPr>
                <w:rFonts w:ascii="宋体" w:hAnsi="宋体" w:cs="宋体"/>
                <w:sz w:val="24"/>
                <w:szCs w:val="24"/>
                <w:lang w:bidi="ar"/>
              </w:rPr>
              <w:t xml:space="preserve">是否参加过技能培训和考核，并获得合格证</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快检人员应参加技能培训、考核，不得无故缺考或考试成绩不合格。</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ascii="宋体" w:hAnsi="宋体" w:cs="宋体"/>
                <w:sz w:val="24"/>
                <w:szCs w:val="24"/>
                <w:lang w:bidi="ar"/>
              </w:rPr>
              <w:t xml:space="preserve">2</w:t>
            </w:r>
            <w:r>
              <w:rPr>
                <w:rFonts w:hint="eastAsia" w:ascii="宋体" w:hAnsi="宋体" w:cs="宋体"/>
                <w:sz w:val="24"/>
                <w:szCs w:val="24"/>
                <w:lang w:bidi="ar"/>
              </w:rPr>
              <w:t xml:space="preserve">.2</w:t>
            </w:r>
            <w:r>
              <w:rPr>
                <w:rFonts w:ascii="宋体" w:hAnsi="宋体" w:cs="宋体"/>
                <w:sz w:val="24"/>
                <w:szCs w:val="24"/>
                <w:lang w:bidi="ar"/>
              </w:rPr>
              <w:t xml:space="preserve">检测人员是否掌握检测数据上传操，上传数据异常是否主动报告、申请修正</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bidi="ar"/>
              </w:rPr>
            </w:pPr>
            <w:r>
              <w:rPr>
                <w:rFonts w:hint="eastAsia" w:ascii="宋体" w:hAnsi="宋体" w:cs="宋体"/>
                <w:sz w:val="24"/>
                <w:szCs w:val="24"/>
                <w:lang w:bidi="ar"/>
              </w:rPr>
              <w:t xml:space="preserve">检测数据上传至采购方认可的数据管理系统，查看当日数据</w:t>
            </w:r>
            <w:r>
              <w:rPr>
                <w:rFonts w:hint="eastAsia" w:ascii="宋体" w:hAnsi="宋体" w:cs="宋体"/>
                <w:sz w:val="24"/>
                <w:szCs w:val="24"/>
                <w:lang w:bidi="ar"/>
              </w:rPr>
              <w:t xml:space="preserve">否</w:t>
            </w:r>
            <w:r>
              <w:rPr>
                <w:rFonts w:hint="eastAsia" w:ascii="宋体" w:hAnsi="宋体" w:cs="宋体"/>
                <w:sz w:val="24"/>
                <w:szCs w:val="24"/>
                <w:lang w:bidi="ar"/>
              </w:rPr>
              <w:t xml:space="preserve">正常上传。</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2.3</w:t>
            </w:r>
            <w:r>
              <w:rPr>
                <w:rFonts w:ascii="宋体" w:hAnsi="宋体" w:cs="宋体"/>
                <w:sz w:val="24"/>
                <w:szCs w:val="24"/>
                <w:lang w:bidi="ar"/>
              </w:rPr>
              <w:t xml:space="preserve">检测人员是否掌握疑似阳性数据处置</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bidi="ar"/>
              </w:rPr>
            </w:pPr>
            <w:r>
              <w:rPr>
                <w:rFonts w:hint="eastAsia" w:ascii="宋体" w:hAnsi="宋体" w:cs="宋体"/>
                <w:sz w:val="24"/>
                <w:szCs w:val="24"/>
                <w:lang w:bidi="ar"/>
              </w:rPr>
              <w:t xml:space="preserve">登陆数据管理系统，区局账号密码登陆后，可查看该项目阳性数据，确证系统录入数据与纸质台</w:t>
            </w:r>
            <w:r>
              <w:rPr>
                <w:rFonts w:hint="eastAsia" w:ascii="宋体" w:hAnsi="宋体" w:cs="宋体"/>
                <w:sz w:val="24"/>
                <w:szCs w:val="24"/>
                <w:lang w:bidi="ar"/>
              </w:rPr>
              <w:t xml:space="preserve">账是否</w:t>
            </w:r>
            <w:r>
              <w:rPr>
                <w:rFonts w:hint="eastAsia" w:ascii="宋体" w:hAnsi="宋体" w:cs="宋体"/>
                <w:sz w:val="24"/>
                <w:szCs w:val="24"/>
                <w:lang w:bidi="ar"/>
              </w:rPr>
              <w:t xml:space="preserve">一致。</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2.4</w:t>
            </w:r>
            <w:r>
              <w:rPr>
                <w:rFonts w:ascii="宋体" w:hAnsi="宋体" w:cs="宋体"/>
                <w:sz w:val="24"/>
                <w:szCs w:val="24"/>
                <w:lang w:bidi="ar"/>
              </w:rPr>
              <w:t xml:space="preserve">当天疑似阳性检出较多时，有无进行分析并登记 </w:t>
            </w:r>
            <w:r>
              <w:rPr>
                <w:rFonts w:hint="eastAsia" w:ascii="宋体" w:hAnsi="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查看台</w:t>
            </w:r>
            <w:r>
              <w:rPr>
                <w:rFonts w:hint="eastAsia" w:ascii="宋体" w:hAnsi="宋体" w:cs="宋体"/>
                <w:sz w:val="24"/>
                <w:szCs w:val="24"/>
                <w:lang w:bidi="ar"/>
              </w:rPr>
              <w:t xml:space="preserve">账。</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3.</w:t>
            </w:r>
            <w:r>
              <w:rPr>
                <w:rFonts w:ascii="宋体" w:hAnsi="宋体" w:cs="宋体"/>
                <w:sz w:val="24"/>
                <w:szCs w:val="24"/>
                <w:lang w:bidi="ar"/>
              </w:rPr>
              <w:t xml:space="preserve">设备、试剂耗材维护使用情况</w:t>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3.1</w:t>
            </w:r>
            <w:r>
              <w:rPr>
                <w:rFonts w:ascii="宋体" w:hAnsi="宋体" w:cs="宋体"/>
                <w:sz w:val="24"/>
                <w:szCs w:val="24"/>
                <w:lang w:bidi="ar"/>
              </w:rPr>
              <w:t xml:space="preserve">设备是否符合标准，有无</w:t>
            </w:r>
            <w:r>
              <w:rPr>
                <w:rFonts w:hint="eastAsia" w:ascii="宋体" w:hAnsi="宋体" w:cs="宋体"/>
                <w:sz w:val="24"/>
                <w:szCs w:val="24"/>
                <w:lang w:bidi="ar"/>
              </w:rPr>
              <w:t xml:space="preserve">正常维护</w:t>
            </w:r>
            <w:r>
              <w:rPr>
                <w:rFonts w:hint="eastAsia" w:ascii="宋体" w:hAnsi="宋体" w:cs="宋体"/>
                <w:sz w:val="24"/>
                <w:szCs w:val="24"/>
                <w:lang w:bidi="ar"/>
              </w:rPr>
              <w:t xml:space="preserve">检测设备，设备故障有无及时报修。</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连接电源查看能否正常使用或者现场操作。</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3.2</w:t>
            </w:r>
            <w:r>
              <w:rPr>
                <w:rFonts w:ascii="宋体" w:hAnsi="宋体" w:cs="宋体"/>
                <w:sz w:val="24"/>
                <w:szCs w:val="24"/>
                <w:lang w:bidi="ar"/>
              </w:rPr>
              <w:t xml:space="preserve">检测是否存在弄虚作假情况查</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看试剂耗材消耗及订购情况，必要时查看监控录像</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3.3</w:t>
            </w:r>
            <w:r>
              <w:rPr>
                <w:rFonts w:ascii="宋体" w:hAnsi="宋体" w:cs="宋体"/>
                <w:sz w:val="24"/>
                <w:szCs w:val="24"/>
                <w:lang w:bidi="ar"/>
              </w:rPr>
              <w:t xml:space="preserve">每日快检项目是否涵盖水产品、肉制品检测项目</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检查</w:t>
            </w:r>
            <w:r>
              <w:rPr>
                <w:rFonts w:hint="eastAsia" w:ascii="宋体" w:hAnsi="宋体" w:cs="宋体"/>
                <w:sz w:val="24"/>
                <w:szCs w:val="24"/>
                <w:lang w:bidi="ar"/>
              </w:rPr>
              <w:t xml:space="preserve">有无湿检试剂</w:t>
            </w:r>
            <w:r>
              <w:rPr>
                <w:rFonts w:hint="eastAsia" w:ascii="宋体" w:hAnsi="宋体" w:cs="宋体"/>
                <w:sz w:val="24"/>
                <w:szCs w:val="24"/>
                <w:lang w:bidi="ar"/>
              </w:rPr>
              <w:t xml:space="preserve">，水产品检测项目为孔雀石绿，肉制品检测项目为盐酸克伦特罗、</w:t>
            </w:r>
            <w:r>
              <w:rPr>
                <w:rFonts w:hint="eastAsia" w:ascii="宋体" w:hAnsi="宋体" w:cs="宋体"/>
                <w:sz w:val="24"/>
                <w:szCs w:val="24"/>
                <w:lang w:bidi="ar"/>
              </w:rPr>
              <w:t xml:space="preserve">莱</w:t>
            </w:r>
            <w:r>
              <w:rPr>
                <w:rFonts w:hint="eastAsia" w:ascii="宋体" w:hAnsi="宋体" w:cs="宋体"/>
                <w:sz w:val="24"/>
                <w:szCs w:val="24"/>
                <w:lang w:bidi="ar"/>
              </w:rPr>
              <w:t xml:space="preserve">克多巴胺、沙丁胺醇三项。</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3.4</w:t>
            </w:r>
            <w:r>
              <w:rPr>
                <w:rFonts w:ascii="宋体" w:hAnsi="宋体" w:cs="宋体"/>
                <w:sz w:val="24"/>
                <w:szCs w:val="24"/>
                <w:lang w:bidi="ar"/>
              </w:rPr>
              <w:t xml:space="preserve">是否按规定的储存条件存放快检试剂，试剂耗材是否在有效期内，样品及试剂存放冰箱是否有其他杂物</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随机抽查快检室。</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3.5</w:t>
            </w:r>
            <w:r>
              <w:rPr>
                <w:rFonts w:ascii="宋体" w:hAnsi="宋体" w:cs="宋体"/>
                <w:sz w:val="24"/>
                <w:szCs w:val="24"/>
                <w:lang w:bidi="ar"/>
              </w:rPr>
              <w:t xml:space="preserve">检测试剂缺失或使用完，有无及时向市场主办方或第三方机构报告</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查看试剂耗材消耗及订购情况。</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4.</w:t>
            </w:r>
            <w:r>
              <w:rPr>
                <w:rFonts w:ascii="宋体" w:hAnsi="宋体" w:cs="宋体"/>
                <w:sz w:val="24"/>
                <w:szCs w:val="24"/>
                <w:lang w:bidi="ar"/>
              </w:rPr>
              <w:t xml:space="preserve">检测开展情况</w:t>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4.</w:t>
            </w:r>
            <w:r>
              <w:rPr>
                <w:rFonts w:ascii="宋体" w:hAnsi="宋体" w:cs="宋体"/>
                <w:sz w:val="24"/>
                <w:szCs w:val="24"/>
                <w:lang w:bidi="ar"/>
              </w:rPr>
              <w:t xml:space="preserve">1有无定期制定快检室检测计划</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查看是否有月度（或季度）检测计划</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4.2</w:t>
            </w:r>
            <w:r>
              <w:rPr>
                <w:rFonts w:ascii="宋体" w:hAnsi="宋体" w:cs="宋体"/>
                <w:sz w:val="24"/>
                <w:szCs w:val="24"/>
                <w:lang w:bidi="ar"/>
              </w:rPr>
              <w:t xml:space="preserve">是否快速检测每半个月覆盖市场所有食品（食用农产品）经营户</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登录数据管理系统，查看检测情况。</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4.3</w:t>
            </w:r>
            <w:r>
              <w:rPr>
                <w:rFonts w:ascii="宋体" w:hAnsi="宋体" w:cs="宋体"/>
                <w:sz w:val="24"/>
                <w:szCs w:val="24"/>
                <w:lang w:bidi="ar"/>
              </w:rPr>
              <w:t xml:space="preserve">是否每天开展快速检测</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登录数据管理系统，查询抽查每日检测数据。</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4.4</w:t>
            </w:r>
            <w:r>
              <w:rPr>
                <w:rFonts w:ascii="宋体" w:hAnsi="宋体" w:cs="宋体"/>
                <w:sz w:val="24"/>
                <w:szCs w:val="24"/>
                <w:lang w:bidi="ar"/>
              </w:rPr>
              <w:t xml:space="preserve">农贸市场是否按规定数量开展检测，摊位数不满30个，每日检测数量不少于15批次；30-50个，不少于30批次；51-80个，不少于35批次；81-100个，不少于40批次；101-150个，不少于45批次；151-200个，不少于50批次；大于200个，不少于60批次</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登陆数据管理系统查询抽查检测数据。</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spacing w:after="0" w:line="560" w:lineRule="exact"/>
              <w:rPr>
                <w:rFonts w:hint="eastAsia" w:ascii="宋体" w:hAnsi="宋体" w:cs="宋体"/>
                <w:sz w:val="24"/>
                <w:szCs w:val="24"/>
                <w:lang w:val="zh-CN"/>
              </w:rPr>
            </w:pPr>
            <w:r>
              <w:rPr>
                <w:rFonts w:ascii="宋体" w:hAnsi="宋体" w:cs="宋体"/>
                <w:sz w:val="24"/>
                <w:szCs w:val="24"/>
                <w:lang w:bidi="ar"/>
              </w:rPr>
              <w:t xml:space="preserve">5</w:t>
            </w:r>
            <w:r>
              <w:rPr>
                <w:rFonts w:hint="eastAsia" w:ascii="宋体" w:hAnsi="宋体" w:cs="宋体"/>
                <w:sz w:val="24"/>
                <w:szCs w:val="24"/>
                <w:lang w:bidi="ar"/>
              </w:rPr>
              <w:t xml:space="preserve">.</w:t>
            </w:r>
            <w:r>
              <w:rPr>
                <w:rFonts w:ascii="宋体" w:hAnsi="宋体" w:cs="宋体"/>
                <w:sz w:val="24"/>
                <w:szCs w:val="24"/>
                <w:lang w:bidi="ar"/>
              </w:rPr>
              <w:t xml:space="preserve">结果处置情况</w:t>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5.1</w:t>
            </w:r>
            <w:r>
              <w:rPr>
                <w:rFonts w:ascii="宋体" w:hAnsi="宋体" w:cs="宋体"/>
                <w:sz w:val="24"/>
                <w:szCs w:val="24"/>
                <w:lang w:bidi="ar"/>
              </w:rPr>
              <w:t xml:space="preserve">阳性样品是否复核。</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登陆数据管理系统查询，对疑似阳性或确证阳性的数据进行查询分析。</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5.2</w:t>
            </w:r>
            <w:r>
              <w:rPr>
                <w:rFonts w:ascii="宋体" w:hAnsi="宋体" w:cs="宋体"/>
                <w:sz w:val="24"/>
                <w:szCs w:val="24"/>
                <w:lang w:bidi="ar"/>
              </w:rPr>
              <w:t xml:space="preserve">复核结果不合格的样品，是否报告市场主办方及属地市场监管分局，销售或进行法定检测，并</w:t>
            </w:r>
            <w:r>
              <w:rPr>
                <w:rFonts w:hint="eastAsia" w:ascii="宋体" w:hAnsi="宋体" w:cs="宋体"/>
                <w:sz w:val="24"/>
                <w:szCs w:val="24"/>
                <w:lang w:bidi="ar"/>
              </w:rPr>
              <w:t xml:space="preserve">进行台</w:t>
            </w:r>
            <w:r>
              <w:rPr>
                <w:rFonts w:hint="eastAsia" w:ascii="宋体" w:hAnsi="宋体" w:cs="宋体"/>
                <w:sz w:val="24"/>
                <w:szCs w:val="24"/>
                <w:lang w:bidi="ar"/>
              </w:rPr>
              <w:t xml:space="preserve">账登记、留存销毁图片。</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台</w:t>
            </w:r>
            <w:r>
              <w:rPr>
                <w:rFonts w:hint="eastAsia" w:ascii="宋体" w:hAnsi="宋体" w:cs="宋体"/>
                <w:sz w:val="24"/>
                <w:szCs w:val="24"/>
                <w:lang w:bidi="ar"/>
              </w:rPr>
              <w:t xml:space="preserve">账记录</w:t>
            </w:r>
            <w:r>
              <w:rPr>
                <w:rFonts w:hint="eastAsia" w:ascii="宋体" w:hAnsi="宋体" w:cs="宋体"/>
                <w:sz w:val="24"/>
                <w:szCs w:val="24"/>
                <w:lang w:bidi="ar"/>
              </w:rPr>
              <w:t xml:space="preserve">应和数据管理系统数据对应，可在数据管理系统搜索对应日期检测信息查看。</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5.3</w:t>
            </w:r>
            <w:r>
              <w:rPr>
                <w:rFonts w:ascii="宋体" w:hAnsi="宋体" w:cs="宋体"/>
                <w:sz w:val="24"/>
                <w:szCs w:val="24"/>
                <w:lang w:bidi="ar"/>
              </w:rPr>
              <w:t xml:space="preserve">检测结果及不合格处置是否通过市场公示栏、电子屏幕等方式公示。</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采用电子大屏、小程序、</w:t>
            </w:r>
            <w:r>
              <w:rPr>
                <w:rFonts w:hint="eastAsia" w:ascii="宋体" w:hAnsi="宋体" w:cs="宋体"/>
                <w:sz w:val="24"/>
                <w:szCs w:val="24"/>
                <w:lang w:bidi="ar"/>
              </w:rPr>
              <w:t xml:space="preserve">二维码等</w:t>
            </w:r>
            <w:r>
              <w:rPr>
                <w:rFonts w:hint="eastAsia" w:ascii="宋体" w:hAnsi="宋体" w:cs="宋体"/>
                <w:sz w:val="24"/>
                <w:szCs w:val="24"/>
                <w:lang w:bidi="ar"/>
              </w:rPr>
              <w:t xml:space="preserve">形式进行公示。</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jc w:val="center"/>
              <w:spacing w:after="0" w:line="560" w:lineRule="exact"/>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5.4</w:t>
            </w:r>
            <w:r>
              <w:rPr>
                <w:rFonts w:ascii="宋体" w:hAnsi="宋体" w:cs="宋体"/>
                <w:sz w:val="24"/>
                <w:szCs w:val="24"/>
                <w:lang w:bidi="ar"/>
              </w:rPr>
              <w:t xml:space="preserve">接收市民免费检测，是否做到结果告知。</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spacing w:after="0" w:line="560" w:lineRule="exact"/>
              <w:rPr>
                <w:rFonts w:hint="eastAsia" w:ascii="宋体" w:hAnsi="宋体" w:cs="宋体"/>
                <w:sz w:val="24"/>
                <w:szCs w:val="24"/>
                <w:lang w:val="zh-CN"/>
              </w:rPr>
            </w:pPr>
            <w:r>
              <w:rPr>
                <w:rFonts w:hint="eastAsia" w:ascii="宋体" w:hAnsi="宋体" w:cs="宋体"/>
                <w:sz w:val="24"/>
                <w:szCs w:val="24"/>
                <w:lang w:bidi="ar"/>
              </w:rPr>
              <w:t xml:space="preserve">检测结果是否采用现场、电话、网络通知等方式将检测结果告知送检人，并做好登记。</w:t>
            </w:r>
            <w:r/>
          </w:p>
        </w:tc>
      </w:tr>
    </w:tbl>
    <w:p>
      <w:pPr>
        <w:spacing w:before="156" w:after="0" w:line="560" w:lineRule="exact"/>
        <w:widowControl w:val="off"/>
        <w:rPr>
          <w:rFonts w:hint="eastAsia" w:ascii="微软雅黑 Light" w:hAnsi="微软雅黑 Light" w:eastAsia="微软雅黑 Light" w:cs="宋体"/>
          <w:b/>
          <w:sz w:val="28"/>
          <w:szCs w:val="28"/>
        </w:rPr>
      </w:pPr>
      <w:r>
        <w:rPr>
          <w:rFonts w:hint="eastAsia" w:ascii="微软雅黑 Light" w:hAnsi="微软雅黑 Light" w:eastAsia="微软雅黑 Light" w:cs="宋体"/>
          <w:b/>
          <w:bCs/>
          <w:sz w:val="28"/>
          <w:szCs w:val="28"/>
        </w:rPr>
        <w:t xml:space="preserve">★</w:t>
      </w:r>
      <w:r>
        <w:rPr>
          <w:rFonts w:hint="eastAsia" w:ascii="宋体" w:hAnsi="宋体" w:cs="宋体"/>
          <w:b/>
          <w:sz w:val="24"/>
          <w:szCs w:val="24"/>
        </w:rPr>
        <w:t xml:space="preserve">七、绩效考核要求</w:t>
      </w:r>
      <w:r/>
    </w:p>
    <w:p>
      <w:pPr>
        <w:ind w:firstLine="482"/>
        <w:spacing w:line="560" w:lineRule="exact"/>
        <w:rPr>
          <w:rFonts w:hint="eastAsia" w:ascii="宋体" w:hAnsi="宋体"/>
          <w:b/>
          <w:sz w:val="24"/>
          <w:szCs w:val="24"/>
        </w:rPr>
      </w:pPr>
      <w:r>
        <w:rPr>
          <w:rFonts w:hint="eastAsia" w:ascii="宋体" w:hAnsi="宋体"/>
          <w:b/>
          <w:sz w:val="24"/>
          <w:szCs w:val="24"/>
        </w:rPr>
        <w:t xml:space="preserve">针对本条绩效考核要求，投标人提供书面承诺函</w:t>
      </w:r>
      <w:r>
        <w:rPr>
          <w:rFonts w:hint="eastAsia" w:ascii="宋体" w:hAnsi="宋体"/>
          <w:b/>
          <w:sz w:val="24"/>
          <w:szCs w:val="24"/>
        </w:rPr>
        <w:t xml:space="preserve">扫描件并加盖</w:t>
      </w:r>
      <w:r>
        <w:rPr>
          <w:rFonts w:hint="eastAsia" w:ascii="宋体" w:hAnsi="宋体"/>
          <w:b/>
          <w:sz w:val="24"/>
          <w:szCs w:val="24"/>
        </w:rPr>
        <w:t xml:space="preserve">公章予以响应，承诺成交后按招标文件要求遵守并执行此绩效考核要求，否则作无效投标处理。</w:t>
      </w:r>
      <w:r/>
    </w:p>
    <w:tbl>
      <w:tblPr>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31"/>
        <w:gridCol w:w="7630"/>
      </w:tblGrid>
      <w:tr>
        <w:trPr>
          <w:jc w:val="center"/>
        </w:trPr>
        <w:tc>
          <w:tcPr>
            <w:tcW w:w="1931" w:type="dxa"/>
            <w:vAlign w:val="center"/>
            <w:textDirection w:val="lrTb"/>
            <w:noWrap w:val="false"/>
          </w:tcPr>
          <w:p>
            <w:pPr>
              <w:jc w:val="center"/>
              <w:spacing w:after="0" w:line="5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绩效考核项目</w:t>
            </w:r>
            <w:r/>
          </w:p>
        </w:tc>
        <w:tc>
          <w:tcPr>
            <w:tcW w:w="7630" w:type="dxa"/>
            <w:vAlign w:val="center"/>
            <w:textDirection w:val="lrTb"/>
            <w:noWrap w:val="false"/>
          </w:tcPr>
          <w:p>
            <w:pPr>
              <w:jc w:val="center"/>
              <w:spacing w:after="0" w:line="5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考核标准</w:t>
            </w:r>
            <w:r/>
          </w:p>
        </w:tc>
      </w:tr>
      <w:tr>
        <w:trPr>
          <w:jc w:val="center"/>
        </w:trPr>
        <w:tc>
          <w:tcPr>
            <w:tcW w:w="1931" w:type="dxa"/>
            <w:vAlign w:val="center"/>
            <w:textDirection w:val="lrTb"/>
            <w:noWrap w:val="false"/>
          </w:tcPr>
          <w:p>
            <w:pPr>
              <w:spacing w:after="0" w:line="560" w:lineRule="exact"/>
              <w:widowControl w:val="off"/>
              <w:rPr>
                <w:rFonts w:hint="eastAsia"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lang w:val="zh-CN"/>
              </w:rPr>
              <w:t xml:space="preserve">.</w:t>
            </w:r>
            <w:r>
              <w:rPr>
                <w:rFonts w:ascii="宋体" w:hAnsi="宋体" w:cs="宋体"/>
                <w:sz w:val="24"/>
                <w:szCs w:val="24"/>
                <w:lang w:val="zh-CN"/>
              </w:rPr>
              <w:t xml:space="preserve">检测数量</w:t>
            </w:r>
            <w:r/>
          </w:p>
        </w:tc>
        <w:tc>
          <w:tcPr>
            <w:tcW w:w="7630" w:type="dxa"/>
            <w:vAlign w:val="center"/>
            <w:textDirection w:val="lrTb"/>
            <w:noWrap w:val="false"/>
          </w:tcPr>
          <w:p>
            <w:pPr>
              <w:jc w:val="both"/>
              <w:spacing w:after="0" w:line="5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结算时，凡未达到检测任务数的农贸市场，相应当月结算时每家扣除</w:t>
            </w:r>
            <w:r>
              <w:rPr>
                <w:rFonts w:ascii="宋体" w:hAnsi="宋体" w:cs="宋体"/>
                <w:sz w:val="24"/>
                <w:szCs w:val="24"/>
                <w:lang w:val="zh-CN"/>
              </w:rPr>
              <w:t xml:space="preserve">1万元。</w:t>
            </w:r>
            <w:r/>
          </w:p>
        </w:tc>
      </w:tr>
      <w:tr>
        <w:trPr>
          <w:jc w:val="center"/>
        </w:trPr>
        <w:tc>
          <w:tcPr>
            <w:tcW w:w="1931" w:type="dxa"/>
            <w:vAlign w:val="center"/>
            <w:textDirection w:val="lrTb"/>
            <w:noWrap w:val="false"/>
          </w:tcPr>
          <w:p>
            <w:pPr>
              <w:spacing w:after="0"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快检质量</w:t>
            </w:r>
            <w:r/>
          </w:p>
        </w:tc>
        <w:tc>
          <w:tcPr>
            <w:tcW w:w="7630" w:type="dxa"/>
            <w:vAlign w:val="center"/>
            <w:textDirection w:val="lrTb"/>
            <w:noWrap w:val="false"/>
          </w:tcPr>
          <w:p>
            <w:pPr>
              <w:jc w:val="both"/>
              <w:spacing w:after="0" w:line="560" w:lineRule="exact"/>
              <w:widowControl w:val="off"/>
              <w:rPr>
                <w:rFonts w:hint="eastAsia" w:ascii="宋体" w:hAnsi="宋体" w:cs="宋体"/>
                <w:sz w:val="24"/>
                <w:szCs w:val="24"/>
              </w:rPr>
            </w:pPr>
            <w:r>
              <w:rPr>
                <w:rFonts w:hint="eastAsia" w:ascii="宋体" w:hAnsi="宋体" w:cs="宋体"/>
                <w:sz w:val="24"/>
                <w:szCs w:val="24"/>
                <w:lang w:val="zh-CN"/>
              </w:rPr>
              <w:t xml:space="preserve">发现采样或检测过程弄虚作假（故意隐瞒或修改检测结果）的，第一次扣</w:t>
            </w:r>
            <w:r>
              <w:rPr>
                <w:rFonts w:ascii="宋体" w:hAnsi="宋体" w:cs="宋体"/>
                <w:sz w:val="24"/>
                <w:szCs w:val="24"/>
              </w:rPr>
              <w:t xml:space="preserve">10万元；第二次扣30万元；第三次按合同违约处理。</w:t>
            </w:r>
            <w:r/>
          </w:p>
        </w:tc>
      </w:tr>
      <w:tr>
        <w:trPr>
          <w:jc w:val="center"/>
        </w:trPr>
        <w:tc>
          <w:tcPr>
            <w:tcW w:w="1931" w:type="dxa"/>
            <w:vAlign w:val="center"/>
            <w:textDirection w:val="lrTb"/>
            <w:noWrap w:val="false"/>
          </w:tcPr>
          <w:p>
            <w:pPr>
              <w:jc w:val="both"/>
              <w:spacing w:after="0"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快检阳性报告</w:t>
            </w:r>
            <w:r/>
          </w:p>
        </w:tc>
        <w:tc>
          <w:tcPr>
            <w:tcW w:w="7630" w:type="dxa"/>
            <w:vAlign w:val="center"/>
            <w:textDirection w:val="lrTb"/>
            <w:noWrap w:val="false"/>
          </w:tcPr>
          <w:p>
            <w:pPr>
              <w:jc w:val="both"/>
              <w:spacing w:after="0" w:line="560" w:lineRule="exact"/>
              <w:widowControl w:val="off"/>
              <w:rPr>
                <w:rFonts w:hint="eastAsia" w:ascii="宋体" w:hAnsi="宋体" w:cs="宋体"/>
                <w:sz w:val="24"/>
                <w:szCs w:val="24"/>
              </w:rPr>
            </w:pPr>
            <w:r>
              <w:rPr>
                <w:rFonts w:hint="eastAsia" w:ascii="宋体" w:hAnsi="宋体" w:cs="宋体"/>
                <w:sz w:val="24"/>
                <w:szCs w:val="24"/>
                <w:lang w:val="zh-CN"/>
              </w:rPr>
              <w:t xml:space="preserve">发现阳性并复核仍为阳性的，以复核结果显示时间起</w:t>
            </w:r>
            <w:r>
              <w:rPr>
                <w:rFonts w:ascii="宋体" w:hAnsi="宋体" w:cs="宋体"/>
                <w:sz w:val="24"/>
                <w:szCs w:val="24"/>
              </w:rPr>
              <w:t xml:space="preserve">10分钟内通知市场开办方和属地市场监管部门，超时或未通知的，第一次警告，第二次起每次从结算经费中扣1万元。</w:t>
            </w:r>
            <w:r/>
          </w:p>
        </w:tc>
      </w:tr>
      <w:tr>
        <w:trPr>
          <w:jc w:val="center"/>
        </w:trPr>
        <w:tc>
          <w:tcPr>
            <w:tcW w:w="1931" w:type="dxa"/>
            <w:vAlign w:val="center"/>
            <w:textDirection w:val="lrTb"/>
            <w:noWrap w:val="false"/>
          </w:tcPr>
          <w:p>
            <w:pPr>
              <w:jc w:val="both"/>
              <w:spacing w:after="0" w:line="560" w:lineRule="exact"/>
              <w:widowControl w:val="off"/>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快检过程规范</w:t>
            </w:r>
            <w:r/>
          </w:p>
        </w:tc>
        <w:tc>
          <w:tcPr>
            <w:tcW w:w="7630" w:type="dxa"/>
            <w:vAlign w:val="center"/>
            <w:textDirection w:val="lrTb"/>
            <w:noWrap w:val="false"/>
          </w:tcPr>
          <w:p>
            <w:pPr>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lang w:val="zh-CN"/>
              </w:rPr>
              <w:t xml:space="preserve">未严格按照</w:t>
            </w:r>
            <w:r>
              <w:rPr>
                <w:rFonts w:hint="eastAsia" w:ascii="宋体" w:hAnsi="宋体" w:cs="宋体"/>
                <w:sz w:val="24"/>
                <w:szCs w:val="24"/>
              </w:rPr>
              <w:t xml:space="preserve">南京市地方标准</w:t>
            </w:r>
            <w:r>
              <w:rPr>
                <w:rFonts w:ascii="宋体" w:hAnsi="宋体" w:cs="宋体"/>
                <w:sz w:val="24"/>
                <w:szCs w:val="24"/>
              </w:rPr>
              <w:t xml:space="preserve">DB 3201/T 1051-2021 </w:t>
            </w:r>
            <w:r>
              <w:rPr>
                <w:rFonts w:hint="eastAsia" w:ascii="宋体" w:hAnsi="宋体" w:cs="宋体"/>
                <w:sz w:val="24"/>
                <w:szCs w:val="24"/>
              </w:rPr>
              <w:t xml:space="preserve">《农产品批发市场快速检测工作规范》（除该标准的</w:t>
            </w:r>
            <w:r>
              <w:rPr>
                <w:rFonts w:ascii="宋体" w:hAnsi="宋体" w:cs="宋体"/>
                <w:sz w:val="24"/>
                <w:szCs w:val="24"/>
              </w:rPr>
              <w:t xml:space="preserve">5.2内容不适用，将第9条结果处置的 a)项内容改为“对复核结果表明不符合标准的食用农产品，被抽查销售者对快速检测结果无异议的，市场开办者应当要求销售者禁止入场或停止销售。对于停止销售的农产品，检测人员及市场开办者应配合属地市场监管分局执法人员调查，在调查清楚后，再采取无害化处理、</w:t>
            </w:r>
            <w:r>
              <w:rPr>
                <w:rFonts w:ascii="宋体" w:hAnsi="宋体" w:cs="宋体"/>
                <w:sz w:val="24"/>
                <w:szCs w:val="24"/>
              </w:rPr>
              <w:t xml:space="preserve">销毁等措施，防止再次流入市场”；将标准中6.1、6.2、7.1、10.2条款中的“市场”或“市场开办者”统一修改为“供应商（乙方）”）落实，第一次警告，第二次起每次从结算经费中扣1万元。</w:t>
            </w:r>
            <w:r/>
          </w:p>
          <w:p>
            <w:pPr>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4.2</w:t>
            </w:r>
            <w:r>
              <w:rPr>
                <w:rFonts w:ascii="宋体" w:hAnsi="宋体" w:cs="宋体"/>
                <w:sz w:val="24"/>
                <w:szCs w:val="24"/>
              </w:rPr>
              <w:t xml:space="preserve">未按南京市地方标准DB 3201/T 1051-2021及本合同规定进行取样，第一次警告，第二次起每次从结算经费中扣1万元。</w:t>
            </w:r>
            <w:r/>
          </w:p>
          <w:p>
            <w:pPr>
              <w:jc w:val="both"/>
              <w:spacing w:after="0" w:line="560" w:lineRule="exact"/>
              <w:widowControl w:val="off"/>
              <w:rPr>
                <w:rFonts w:hint="eastAsia" w:ascii="宋体" w:hAnsi="宋体" w:cs="宋体"/>
                <w:sz w:val="24"/>
                <w:szCs w:val="24"/>
              </w:rPr>
            </w:pPr>
            <w:r>
              <w:rPr>
                <w:rFonts w:ascii="宋体" w:hAnsi="宋体" w:cs="宋体"/>
                <w:sz w:val="24"/>
                <w:szCs w:val="24"/>
              </w:rPr>
              <w:t xml:space="preserve">3、食品安全快速检测人员未就对抽样、检测过程全程录音录像，或未动态保存48小时，或设备不具备数据导出功能的，第一次警告，第二次起每次从结算经费中扣1万元。</w:t>
            </w:r>
            <w:r/>
          </w:p>
          <w:p>
            <w:pPr>
              <w:jc w:val="both"/>
              <w:spacing w:after="0" w:line="560" w:lineRule="exact"/>
              <w:widowControl w:val="off"/>
              <w:rPr>
                <w:rFonts w:hint="eastAsia" w:ascii="宋体" w:hAnsi="宋体" w:cs="宋体"/>
                <w:sz w:val="24"/>
                <w:szCs w:val="24"/>
              </w:rPr>
            </w:pPr>
            <w:r>
              <w:rPr>
                <w:rFonts w:ascii="宋体" w:hAnsi="宋体" w:cs="宋体"/>
                <w:sz w:val="24"/>
                <w:szCs w:val="24"/>
              </w:rPr>
              <w:t xml:space="preserve">4、经查看抽样、检测过程全程录音录像经两家有资质的法定检验单位均认为抽样或检测过程不规范的，第一次警告，第二次起每次从结算经费中扣2万元。</w:t>
            </w:r>
            <w:r/>
          </w:p>
          <w:p>
            <w:pPr>
              <w:jc w:val="both"/>
              <w:spacing w:after="0" w:line="560" w:lineRule="exact"/>
              <w:widowControl w:val="off"/>
              <w:rPr>
                <w:rFonts w:hint="eastAsia" w:ascii="宋体" w:hAnsi="宋体" w:cs="宋体"/>
                <w:sz w:val="24"/>
                <w:szCs w:val="24"/>
              </w:rPr>
            </w:pPr>
            <w:r>
              <w:rPr>
                <w:rFonts w:ascii="宋体" w:hAnsi="宋体" w:cs="宋体"/>
                <w:sz w:val="24"/>
                <w:szCs w:val="24"/>
              </w:rPr>
              <w:t xml:space="preserve">5、除以上已规定的，还违反</w:t>
            </w:r>
            <w:r>
              <w:rPr>
                <w:rFonts w:hint="eastAsia" w:ascii="宋体" w:hAnsi="宋体" w:cs="宋体"/>
                <w:sz w:val="24"/>
                <w:szCs w:val="24"/>
              </w:rPr>
              <w:t xml:space="preserve">本章</w:t>
            </w:r>
            <w:r>
              <w:rPr>
                <w:rFonts w:ascii="宋体" w:hAnsi="宋体" w:cs="宋体"/>
                <w:sz w:val="24"/>
                <w:szCs w:val="24"/>
              </w:rPr>
              <w:t xml:space="preserve">第</w:t>
            </w:r>
            <w:r>
              <w:rPr>
                <w:rFonts w:hint="eastAsia" w:ascii="宋体" w:hAnsi="宋体" w:cs="宋体"/>
                <w:sz w:val="24"/>
                <w:szCs w:val="24"/>
              </w:rPr>
              <w:t xml:space="preserve">五</w:t>
            </w:r>
            <w:r>
              <w:rPr>
                <w:rFonts w:ascii="宋体" w:hAnsi="宋体" w:cs="宋体"/>
                <w:sz w:val="24"/>
                <w:szCs w:val="24"/>
              </w:rPr>
              <w:t xml:space="preserve">条 </w:t>
            </w:r>
            <w:r>
              <w:rPr>
                <w:rFonts w:hint="eastAsia" w:ascii="宋体" w:hAnsi="宋体" w:cs="宋体"/>
                <w:sz w:val="24"/>
                <w:szCs w:val="24"/>
              </w:rPr>
              <w:t xml:space="preserve">供应商及检测人员现场操作规范要求所列举的情况的，第一次警告，第二次起每次从结算经费中扣</w:t>
            </w:r>
            <w:r>
              <w:rPr>
                <w:rFonts w:ascii="宋体" w:hAnsi="宋体" w:cs="宋体"/>
                <w:sz w:val="24"/>
                <w:szCs w:val="24"/>
              </w:rPr>
              <w:t xml:space="preserve">1万元。</w:t>
            </w:r>
            <w:r/>
          </w:p>
        </w:tc>
      </w:tr>
      <w:tr>
        <w:trPr>
          <w:jc w:val="center"/>
          <w:trHeight w:val="883"/>
        </w:trPr>
        <w:tc>
          <w:tcPr>
            <w:tcW w:w="1931" w:type="dxa"/>
            <w:vAlign w:val="center"/>
            <w:textDirection w:val="lrTb"/>
            <w:noWrap w:val="false"/>
          </w:tcPr>
          <w:p>
            <w:pPr>
              <w:jc w:val="both"/>
              <w:spacing w:after="0" w:line="560" w:lineRule="exact"/>
              <w:widowControl w:val="off"/>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隐患排查</w:t>
            </w:r>
            <w:r/>
          </w:p>
        </w:tc>
        <w:tc>
          <w:tcPr>
            <w:tcW w:w="7630" w:type="dxa"/>
            <w:vAlign w:val="center"/>
            <w:textDirection w:val="lrTb"/>
            <w:noWrap w:val="false"/>
          </w:tcPr>
          <w:p>
            <w:pPr>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rPr>
              <w:t xml:space="preserve">快检经复核为阳性，举一反三开展该市场内其它摊位的同类型产品的检测。每检测出一例阳性产品者，将给予奖励。奖励规则采购人另行制定，资金由采购人直接拨付相关检测人员。</w:t>
            </w:r>
            <w:r/>
          </w:p>
        </w:tc>
      </w:tr>
      <w:tr>
        <w:trPr>
          <w:jc w:val="center"/>
          <w:trHeight w:val="883"/>
        </w:trPr>
        <w:tc>
          <w:tcPr>
            <w:tcW w:w="1931" w:type="dxa"/>
            <w:vAlign w:val="center"/>
            <w:textDirection w:val="lrTb"/>
            <w:noWrap w:val="false"/>
          </w:tcPr>
          <w:p>
            <w:pPr>
              <w:jc w:val="both"/>
              <w:spacing w:after="0" w:line="560" w:lineRule="exact"/>
              <w:widowControl w:val="off"/>
              <w:tabs>
                <w:tab w:val="center" w:pos="857" w:leader="none"/>
              </w:tabs>
              <w:rPr>
                <w:rFonts w:hint="eastAsia" w:ascii="宋体" w:hAnsi="宋体" w:cs="宋体"/>
                <w:sz w:val="24"/>
                <w:szCs w:val="24"/>
              </w:rPr>
            </w:pPr>
            <w:r>
              <w:rPr>
                <w:rFonts w:hint="eastAsia" w:ascii="宋体" w:hAnsi="宋体" w:cs="宋体"/>
                <w:sz w:val="24"/>
                <w:szCs w:val="24"/>
              </w:rPr>
              <w:t xml:space="preserve">6.工作纪律</w:t>
            </w:r>
            <w:r/>
          </w:p>
        </w:tc>
        <w:tc>
          <w:tcPr>
            <w:tcW w:w="7630" w:type="dxa"/>
            <w:vAlign w:val="center"/>
            <w:textDirection w:val="lrTb"/>
            <w:noWrap w:val="false"/>
          </w:tcPr>
          <w:p>
            <w:pPr>
              <w:jc w:val="both"/>
              <w:spacing w:after="0" w:line="560" w:lineRule="exact"/>
              <w:tabs>
                <w:tab w:val="left" w:pos="7005" w:leader="none"/>
              </w:tabs>
              <w:rPr>
                <w:rFonts w:hint="eastAsia" w:ascii="宋体" w:hAnsi="宋体" w:cs="宋体"/>
                <w:sz w:val="24"/>
                <w:szCs w:val="24"/>
              </w:rPr>
            </w:pPr>
            <w:r>
              <w:rPr>
                <w:rFonts w:hint="eastAsia" w:ascii="宋体" w:hAnsi="宋体" w:cs="宋体"/>
                <w:sz w:val="24"/>
                <w:szCs w:val="24"/>
              </w:rPr>
              <w:t xml:space="preserve">6.1快检人员的工作时间严格按照公示的在岗时间执行，发现脱岗情况，每发现一次以上情况从结算经费中扣300元，若有特殊情况，需在当天以前，向所属的服务</w:t>
            </w:r>
            <w:r>
              <w:rPr>
                <w:rFonts w:hint="eastAsia" w:ascii="宋体" w:hAnsi="宋体" w:cs="宋体"/>
                <w:sz w:val="24"/>
                <w:szCs w:val="24"/>
              </w:rPr>
              <w:t xml:space="preserve">商履行</w:t>
            </w:r>
            <w:r>
              <w:rPr>
                <w:rFonts w:hint="eastAsia" w:ascii="宋体" w:hAnsi="宋体" w:cs="宋体"/>
                <w:sz w:val="24"/>
                <w:szCs w:val="24"/>
              </w:rPr>
              <w:t xml:space="preserve">请假报批手续，由供应商调度应急持证人员完成检测工作。</w:t>
            </w:r>
            <w:r/>
          </w:p>
          <w:p>
            <w:pPr>
              <w:jc w:val="both"/>
              <w:spacing w:after="0" w:line="560" w:lineRule="exact"/>
              <w:tabs>
                <w:tab w:val="left" w:pos="7005" w:leader="none"/>
              </w:tabs>
              <w:rPr>
                <w:rFonts w:ascii="Calibri" w:hAnsi="Calibri"/>
              </w:rPr>
            </w:pPr>
            <w:r>
              <w:rPr>
                <w:rFonts w:hint="eastAsia" w:ascii="宋体" w:hAnsi="宋体" w:cs="宋体"/>
                <w:sz w:val="24"/>
                <w:szCs w:val="24"/>
              </w:rPr>
              <w:t xml:space="preserve">6.2快检结果公示的大屏必须全天打开，在快检人员工作期间发现大屏未打开的，每发现一次以上情况从结算经费中扣100元。</w:t>
            </w:r>
            <w:r/>
          </w:p>
        </w:tc>
      </w:tr>
      <w:tr>
        <w:trPr>
          <w:jc w:val="center"/>
          <w:trHeight w:val="883"/>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both"/>
              <w:spacing w:after="0" w:line="560" w:lineRule="exact"/>
              <w:widowControl w:val="off"/>
              <w:tabs>
                <w:tab w:val="center" w:pos="857" w:leader="none"/>
              </w:tabs>
              <w:rPr>
                <w:rFonts w:hint="eastAsia" w:ascii="宋体" w:hAnsi="宋体" w:cs="宋体"/>
                <w:sz w:val="24"/>
                <w:szCs w:val="24"/>
              </w:rPr>
            </w:pPr>
            <w:r>
              <w:rPr>
                <w:rFonts w:hint="eastAsia" w:ascii="宋体" w:hAnsi="宋体" w:cs="宋体"/>
                <w:sz w:val="24"/>
                <w:szCs w:val="24"/>
              </w:rPr>
              <w:t xml:space="preserve">7.硬件维护</w:t>
            </w:r>
            <w:r/>
          </w:p>
        </w:tc>
        <w:tc>
          <w:tcPr>
            <w:tcBorders>
              <w:top w:val="single" w:color="auto" w:sz="4" w:space="0"/>
              <w:left w:val="single" w:color="auto" w:sz="4" w:space="0"/>
              <w:bottom w:val="single" w:color="auto" w:sz="4" w:space="0"/>
              <w:right w:val="single" w:color="auto" w:sz="4" w:space="0"/>
            </w:tcBorders>
            <w:tcW w:w="7630" w:type="dxa"/>
            <w:vAlign w:val="center"/>
            <w:textDirection w:val="lrTb"/>
            <w:noWrap w:val="false"/>
          </w:tcPr>
          <w:p>
            <w:pPr>
              <w:jc w:val="both"/>
              <w:spacing w:after="0" w:line="560" w:lineRule="exact"/>
              <w:tabs>
                <w:tab w:val="left" w:pos="7005" w:leader="none"/>
              </w:tabs>
              <w:rPr>
                <w:rFonts w:ascii="Calibri" w:hAnsi="Calibri"/>
              </w:rPr>
            </w:pPr>
            <w:r>
              <w:rPr>
                <w:rFonts w:hint="eastAsia" w:ascii="宋体" w:hAnsi="宋体" w:cs="宋体"/>
                <w:sz w:val="24"/>
                <w:szCs w:val="24"/>
              </w:rPr>
              <w:t xml:space="preserve">快检室的硬件设施需做好日常检查维护，</w:t>
            </w:r>
            <w:r>
              <w:rPr>
                <w:rFonts w:hint="eastAsia" w:ascii="宋体" w:hAnsi="宋体" w:cs="宋体"/>
                <w:sz w:val="24"/>
                <w:szCs w:val="24"/>
              </w:rPr>
              <w:t xml:space="preserve">若检查</w:t>
            </w:r>
            <w:r>
              <w:rPr>
                <w:rFonts w:hint="eastAsia" w:ascii="宋体" w:hAnsi="宋体" w:cs="宋体"/>
                <w:sz w:val="24"/>
                <w:szCs w:val="24"/>
              </w:rPr>
              <w:t xml:space="preserve">中发现水管滴水、灯管损坏、空调故障、墙体发霉、大屏基座生锈、规章制度牌破损脱落、地面地板（瓷砖、玻璃）破损、天花板破损脱落等问题，将通知市场方维护，费用由中标供应商支付。</w:t>
            </w:r>
            <w:r/>
          </w:p>
        </w:tc>
      </w:tr>
    </w:tbl>
    <w:p>
      <w:pPr>
        <w:spacing w:line="560" w:lineRule="exact"/>
        <w:rPr>
          <w:rFonts w:ascii="Calibri" w:hAnsi="Calibri"/>
        </w:rPr>
      </w:pPr>
      <w:r>
        <w:rPr>
          <w:rFonts w:ascii="Calibri" w:hAnsi="Calibri"/>
        </w:rPr>
      </w:r>
      <w:r/>
    </w:p>
    <w:p>
      <w:pPr>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w:t>
      </w:r>
      <w:r>
        <w:rPr>
          <w:rFonts w:hint="eastAsia" w:ascii="微软雅黑" w:hAnsi="微软雅黑" w:eastAsia="微软雅黑" w:cs="微软雅黑"/>
          <w:b/>
          <w:bCs/>
          <w:sz w:val="24"/>
          <w:szCs w:val="24"/>
        </w:rPr>
        <w:t xml:space="preserve">八、保密要求</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1.</w:t>
      </w:r>
      <w:r>
        <w:rPr>
          <w:rFonts w:hint="eastAsia" w:ascii="宋体" w:hAnsi="宋体" w:cs="微软雅黑"/>
          <w:bCs/>
          <w:sz w:val="24"/>
          <w:szCs w:val="24"/>
        </w:rPr>
        <w:t xml:space="preserve">中标供应商及其服务人员应做好保密工作。在项目实施过程中要建立工作登记单实现可追溯并确保相关档案实体及电子</w:t>
      </w:r>
      <w:r>
        <w:rPr>
          <w:rFonts w:hint="eastAsia" w:ascii="宋体" w:hAnsi="宋体" w:cs="微软雅黑"/>
          <w:bCs/>
          <w:sz w:val="24"/>
          <w:szCs w:val="24"/>
        </w:rPr>
        <w:t xml:space="preserve">档</w:t>
      </w:r>
      <w:r>
        <w:rPr>
          <w:rFonts w:hint="eastAsia" w:ascii="宋体" w:hAnsi="宋体" w:cs="微软雅黑"/>
          <w:bCs/>
          <w:sz w:val="24"/>
          <w:szCs w:val="24"/>
        </w:rPr>
        <w:t xml:space="preserve">信息的安全。未经允许不得对接触到的各种资料、文件拍照、拍摄，各种实体及电子资料等不得损坏、丢失和泄密。否则由此造成的一切后果供应商需承担相关法律责任和赔偿责任。</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2.</w:t>
      </w:r>
      <w:r>
        <w:rPr>
          <w:rFonts w:hint="eastAsia" w:ascii="宋体" w:hAnsi="宋体" w:cs="微软雅黑"/>
          <w:bCs/>
          <w:sz w:val="24"/>
          <w:szCs w:val="24"/>
        </w:rPr>
        <w:t xml:space="preserve">服务人员不得以任何形式将档案资料（包括纸质档和电子档）带出指定工作现场，不得以任何形式进行泄漏、传播。</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3.</w:t>
      </w:r>
      <w:r>
        <w:rPr>
          <w:rFonts w:hint="eastAsia" w:ascii="宋体" w:hAnsi="宋体" w:cs="微软雅黑"/>
          <w:bCs/>
          <w:sz w:val="24"/>
          <w:szCs w:val="24"/>
        </w:rPr>
        <w:t xml:space="preserve">供应商应对其服务人员保密义务承担责任，如因其服务人员违反保密义务导致采购人产生损失或支出费用的，采购人有权要求供应商承担责任。</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4.</w:t>
      </w:r>
      <w:r>
        <w:rPr>
          <w:rFonts w:hint="eastAsia" w:ascii="宋体" w:hAnsi="宋体" w:cs="微软雅黑"/>
          <w:bCs/>
          <w:sz w:val="24"/>
          <w:szCs w:val="24"/>
        </w:rPr>
        <w:t xml:space="preserve">供应商及其服务人员的保密期限为永久，不因本项目所签订的文件或合同的终止而终止。</w:t>
      </w:r>
      <w:r/>
    </w:p>
    <w:p>
      <w:pPr>
        <w:ind w:firstLine="482"/>
        <w:jc w:val="both"/>
        <w:spacing w:after="0" w:line="560" w:lineRule="exact"/>
        <w:widowControl w:val="off"/>
        <w:rPr>
          <w:rFonts w:hint="eastAsia" w:ascii="微软雅黑" w:hAnsi="微软雅黑" w:eastAsia="微软雅黑" w:cs="微软雅黑"/>
          <w:b/>
          <w:sz w:val="24"/>
          <w:szCs w:val="24"/>
        </w:rPr>
      </w:pPr>
      <w:r/>
      <w:bookmarkStart w:id="108" w:name="_Hlk86432632"/>
      <w:r>
        <w:rPr>
          <w:rFonts w:hint="eastAsia" w:ascii="宋体" w:hAnsi="宋体" w:cs="微软雅黑"/>
          <w:b/>
          <w:sz w:val="24"/>
          <w:szCs w:val="24"/>
        </w:rPr>
        <w:t xml:space="preserve">针对上述保密要求内容，投标人须提供书面承诺函原件并加盖公章，格式自拟，内容应</w:t>
      </w:r>
      <w:r>
        <w:rPr>
          <w:rFonts w:hint="eastAsia" w:ascii="宋体" w:hAnsi="宋体" w:cs="微软雅黑"/>
          <w:b/>
          <w:sz w:val="24"/>
          <w:szCs w:val="24"/>
        </w:rPr>
        <w:t xml:space="preserve">完全响应</w:t>
      </w:r>
      <w:r>
        <w:rPr>
          <w:rFonts w:hint="eastAsia" w:ascii="宋体" w:hAnsi="宋体" w:cs="微软雅黑"/>
          <w:b/>
          <w:sz w:val="24"/>
          <w:szCs w:val="24"/>
        </w:rPr>
        <w:t xml:space="preserve">招标文件要求，否则作无效投标处理。</w:t>
      </w:r>
      <w:bookmarkEnd w:id="108"/>
      <w:r/>
      <w:r/>
    </w:p>
    <w:p>
      <w:pPr>
        <w:jc w:val="both"/>
        <w:spacing w:after="0" w:line="560" w:lineRule="exact"/>
        <w:widowControl w:val="off"/>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 xml:space="preserve">九、服务期限地点与时效要求</w:t>
      </w:r>
      <w:bookmarkEnd w:id="100"/>
      <w:r/>
      <w:bookmarkEnd w:id="101"/>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1.</w:t>
      </w:r>
      <w:r>
        <w:rPr>
          <w:rFonts w:hint="eastAsia" w:ascii="宋体" w:hAnsi="宋体" w:cs="微软雅黑"/>
          <w:bCs/>
          <w:sz w:val="24"/>
          <w:szCs w:val="24"/>
        </w:rPr>
        <w:t xml:space="preserve">服务期限：</w:t>
      </w:r>
      <w:bookmarkStart w:id="109" w:name="_Hlk129458859"/>
      <w:r>
        <w:rPr>
          <w:rFonts w:hint="eastAsia" w:ascii="宋体" w:hAnsi="宋体" w:cs="微软雅黑"/>
          <w:bCs/>
          <w:sz w:val="24"/>
          <w:szCs w:val="24"/>
        </w:rPr>
        <w:t xml:space="preserve">自合同签订之日起一年。合同履行期限内如财政预算发生重大调整则双方可无责终止合同或按政府采购相关规定执行。</w:t>
      </w:r>
      <w:bookmarkEnd w:id="109"/>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2.</w:t>
      </w:r>
      <w:r>
        <w:rPr>
          <w:rFonts w:hint="eastAsia" w:ascii="宋体" w:hAnsi="宋体" w:cs="微软雅黑"/>
          <w:bCs/>
          <w:sz w:val="24"/>
          <w:szCs w:val="24"/>
        </w:rPr>
        <w:t xml:space="preserve">服务地点：南京市雨花台区</w:t>
      </w:r>
      <w:r/>
    </w:p>
    <w:p>
      <w:pPr>
        <w:jc w:val="both"/>
        <w:spacing w:after="0" w:line="560" w:lineRule="exact"/>
        <w:widowControl w:val="off"/>
        <w:rPr>
          <w:rFonts w:hint="eastAsia" w:ascii="微软雅黑" w:hAnsi="微软雅黑" w:eastAsia="微软雅黑" w:cs="微软雅黑"/>
          <w:b/>
          <w:bCs/>
          <w:sz w:val="24"/>
          <w:szCs w:val="24"/>
        </w:rPr>
      </w:pPr>
      <w:r/>
      <w:bookmarkStart w:id="110" w:name="_Hlk86246597"/>
      <w:r>
        <w:rPr>
          <w:rFonts w:hint="eastAsia" w:ascii="微软雅黑" w:hAnsi="微软雅黑" w:eastAsia="微软雅黑" w:cs="微软雅黑"/>
          <w:b/>
          <w:sz w:val="24"/>
          <w:szCs w:val="24"/>
        </w:rPr>
        <w:t xml:space="preserve">十、付款</w:t>
      </w:r>
      <w:r>
        <w:rPr>
          <w:rFonts w:hint="eastAsia" w:ascii="微软雅黑" w:hAnsi="微软雅黑" w:eastAsia="微软雅黑" w:cs="微软雅黑"/>
          <w:b/>
          <w:bCs/>
          <w:sz w:val="24"/>
          <w:szCs w:val="24"/>
        </w:rPr>
        <w:t xml:space="preserve">方式及要求</w:t>
      </w:r>
      <w:bookmarkEnd w:id="110"/>
      <w:r/>
      <w:r/>
    </w:p>
    <w:p>
      <w:pPr>
        <w:ind w:firstLine="480"/>
        <w:jc w:val="both"/>
        <w:spacing w:after="0" w:line="560" w:lineRule="exact"/>
        <w:widowControl w:val="off"/>
        <w:rPr>
          <w:rFonts w:hint="eastAsia" w:ascii="宋体" w:hAnsi="宋体" w:cs="宋体"/>
          <w:sz w:val="24"/>
        </w:rPr>
      </w:pPr>
      <w:r>
        <w:rPr>
          <w:rFonts w:hint="eastAsia" w:ascii="宋体" w:hAnsi="宋体" w:cs="宋体"/>
          <w:sz w:val="24"/>
        </w:rPr>
        <w:t xml:space="preserve">合同签订生效后，中标人完成当月服务，采购人于每月终了后的50日内以银行汇款方式支付给中标人。具体结算时按项目实施过程中双方认可的实际完成的检测批次数量、检测质量、服务质量等按绩效考核要求考核后按月予以据实结算。</w:t>
      </w:r>
      <w:r/>
    </w:p>
    <w:p>
      <w:pPr>
        <w:ind w:firstLine="482"/>
        <w:jc w:val="both"/>
        <w:spacing w:after="0" w:line="560" w:lineRule="exact"/>
        <w:widowControl w:val="off"/>
        <w:rPr>
          <w:rFonts w:hint="eastAsia" w:ascii="宋体" w:hAnsi="宋体" w:cs="宋体"/>
          <w:b/>
          <w:bCs/>
          <w:sz w:val="24"/>
        </w:rPr>
      </w:pPr>
      <w:r>
        <w:rPr>
          <w:rFonts w:hint="eastAsia" w:ascii="宋体" w:hAnsi="宋体" w:cs="宋体"/>
          <w:b/>
          <w:bCs/>
          <w:sz w:val="24"/>
        </w:rPr>
        <w:t xml:space="preserve">供应商须在商务条款偏离表中对付款方式进行完全响应。</w:t>
      </w:r>
      <w:r/>
    </w:p>
    <w:p>
      <w:pPr>
        <w:jc w:val="both"/>
        <w:spacing w:after="0" w:line="560" w:lineRule="exact"/>
        <w:widowControl w:val="off"/>
        <w:rPr>
          <w:rFonts w:hint="eastAsia" w:ascii="宋体" w:hAnsi="宋体" w:cs="微软雅黑"/>
          <w:bCs/>
          <w:sz w:val="24"/>
          <w:szCs w:val="24"/>
        </w:rPr>
      </w:pPr>
      <w:r>
        <w:rPr>
          <w:rFonts w:hint="eastAsia" w:ascii="微软雅黑" w:hAnsi="微软雅黑" w:eastAsia="微软雅黑" w:cs="微软雅黑"/>
          <w:b/>
          <w:sz w:val="24"/>
          <w:szCs w:val="24"/>
        </w:rPr>
        <w:t xml:space="preserve">十一、项目实施能力</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完成本项目需具备相应的项目实施与响应保障能力。供应商的投标文件中应提出明确的农贸市场食品安全检测服务方案、快检室运营管理服务方案、溯源体系建设服务方案、抽样管理制度与抽样工作程序、服务质量保障管理制度与工作程序、检测人员管理制度、专业技能培训制度、检测设备维护保障管理制度等保证检测工作顺利进行需明确的相应内容：</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1.</w:t>
      </w:r>
      <w:r>
        <w:rPr>
          <w:rFonts w:hint="eastAsia" w:ascii="Calibri" w:hAnsi="Calibri"/>
        </w:rPr>
        <w:t xml:space="preserve"> </w:t>
      </w:r>
      <w:r>
        <w:rPr>
          <w:rFonts w:hint="eastAsia" w:ascii="宋体" w:hAnsi="宋体" w:cs="微软雅黑"/>
          <w:bCs/>
          <w:sz w:val="24"/>
          <w:szCs w:val="24"/>
        </w:rPr>
        <w:t xml:space="preserve">食用农产品食品安全检测服务方案：要求包含市场快检、区域快检、监管快检服务方案，明确人员投入计划与安排、服务便利性措施等。要求条理清晰、目标明确、针对性强，匹配本项目需求。</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2.</w:t>
      </w:r>
      <w:r>
        <w:rPr>
          <w:rFonts w:hint="eastAsia" w:ascii="Calibri" w:hAnsi="Calibri"/>
          <w:sz w:val="24"/>
          <w:szCs w:val="24"/>
        </w:rPr>
        <w:t xml:space="preserve"> </w:t>
      </w:r>
      <w:bookmarkStart w:id="111" w:name="OLE_LINK8"/>
      <w:r>
        <w:rPr>
          <w:rFonts w:hint="eastAsia" w:ascii="Calibri" w:hAnsi="Calibri"/>
          <w:sz w:val="24"/>
          <w:szCs w:val="24"/>
        </w:rPr>
        <w:t xml:space="preserve">快检室运营管理服务方案</w:t>
      </w:r>
      <w:r>
        <w:rPr>
          <w:rFonts w:hint="eastAsia" w:ascii="宋体" w:hAnsi="宋体" w:cs="微软雅黑"/>
          <w:bCs/>
          <w:sz w:val="24"/>
          <w:szCs w:val="24"/>
        </w:rPr>
        <w:t xml:space="preserve">：包括技术保障能力、服务响应速度、应急保障措施等。</w:t>
      </w:r>
      <w:bookmarkStart w:id="112" w:name="_Hlk229124534"/>
      <w:r>
        <w:rPr>
          <w:rFonts w:hint="eastAsia" w:ascii="宋体" w:hAnsi="宋体" w:cs="微软雅黑"/>
          <w:bCs/>
          <w:sz w:val="24"/>
          <w:szCs w:val="24"/>
        </w:rPr>
        <w:t xml:space="preserve">要求条理清晰、目标明确、针对性强，匹配本项目需求。</w:t>
      </w:r>
      <w:bookmarkEnd w:id="111"/>
      <w:r/>
      <w:bookmarkEnd w:id="112"/>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3.</w:t>
      </w:r>
      <w:r>
        <w:rPr>
          <w:rFonts w:hint="eastAsia" w:ascii="Calibri" w:hAnsi="Calibri"/>
        </w:rPr>
        <w:t xml:space="preserve"> </w:t>
      </w:r>
      <w:r>
        <w:rPr>
          <w:rFonts w:hint="eastAsia" w:ascii="宋体" w:hAnsi="宋体" w:cs="微软雅黑"/>
          <w:bCs/>
          <w:sz w:val="24"/>
          <w:szCs w:val="24"/>
        </w:rPr>
        <w:t xml:space="preserve">溯源体系建设服务方案：包括成熟的服务案例、索票索证索</w:t>
      </w:r>
      <w:r>
        <w:rPr>
          <w:rFonts w:hint="eastAsia" w:ascii="宋体" w:hAnsi="宋体" w:cs="微软雅黑"/>
          <w:bCs/>
          <w:sz w:val="24"/>
          <w:szCs w:val="24"/>
        </w:rPr>
        <w:t xml:space="preserve">源建设</w:t>
      </w:r>
      <w:r>
        <w:rPr>
          <w:rFonts w:hint="eastAsia" w:ascii="宋体" w:hAnsi="宋体" w:cs="微软雅黑"/>
          <w:bCs/>
          <w:sz w:val="24"/>
          <w:szCs w:val="24"/>
        </w:rPr>
        <w:t xml:space="preserve">实施计划、软件技术开发能力、运行维护保障措施等。要求条理清晰、目标明确、针对性强，匹配本项目需求。</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4</w:t>
      </w:r>
      <w:r>
        <w:rPr>
          <w:rFonts w:hint="eastAsia" w:ascii="宋体" w:hAnsi="宋体" w:cs="微软雅黑"/>
          <w:bCs/>
          <w:sz w:val="24"/>
          <w:szCs w:val="24"/>
        </w:rPr>
        <w:t xml:space="preserve">. 抽样管理制度与抽样工作程序：包括有效的抽样管理制度与明确的抽样工作要求，完备的抽样工作程序与抽样工作流程，要求条理清晰、内容明确，程序规范，匹配本项目需求。</w:t>
      </w:r>
      <w:r/>
    </w:p>
    <w:p>
      <w:pPr>
        <w:ind w:firstLine="480"/>
        <w:jc w:val="both"/>
        <w:spacing w:after="0" w:line="560" w:lineRule="exact"/>
        <w:widowControl w:val="off"/>
        <w:rPr>
          <w:rFonts w:hint="eastAsia" w:ascii="宋体" w:hAnsi="宋体" w:cs="微软雅黑"/>
          <w:bCs/>
          <w:sz w:val="24"/>
          <w:szCs w:val="24"/>
        </w:rPr>
      </w:pPr>
      <w:r>
        <w:rPr>
          <w:rFonts w:ascii="宋体" w:hAnsi="宋体" w:cs="微软雅黑"/>
          <w:bCs/>
          <w:sz w:val="24"/>
          <w:szCs w:val="24"/>
        </w:rPr>
        <w:t xml:space="preserve">5. </w:t>
      </w:r>
      <w:r>
        <w:rPr>
          <w:rFonts w:hint="eastAsia" w:ascii="宋体" w:hAnsi="宋体" w:cs="微软雅黑"/>
          <w:bCs/>
          <w:sz w:val="24"/>
          <w:szCs w:val="24"/>
        </w:rPr>
        <w:t xml:space="preserve">服务质量保障管理制度与工作程序：包括有效的质量保障管理制度与明确的质量保障工作要求，完备的质量保障工作程序与工作流程，要求条理清晰、内容明确，程序规范，匹配本项目需求。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6</w:t>
      </w:r>
      <w:r>
        <w:rPr>
          <w:rFonts w:ascii="宋体" w:hAnsi="宋体" w:cs="微软雅黑"/>
          <w:bCs/>
          <w:sz w:val="24"/>
          <w:szCs w:val="24"/>
        </w:rPr>
        <w:t xml:space="preserve">.</w:t>
      </w:r>
      <w:bookmarkStart w:id="113" w:name="OLE_LINK10"/>
      <w:r>
        <w:rPr>
          <w:rFonts w:hint="eastAsia" w:ascii="宋体" w:hAnsi="宋体" w:cs="微软雅黑"/>
          <w:bCs/>
          <w:sz w:val="24"/>
          <w:szCs w:val="24"/>
        </w:rPr>
        <w:t xml:space="preserve">人员管理及培训制度：包括有效的检测人员管理制度与明确的工作要求和有效的培训管理制度与明确的培训要求，要求条理清晰、内容明确，匹配本项目需求。</w:t>
      </w:r>
      <w:bookmarkEnd w:id="113"/>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7</w:t>
      </w:r>
      <w:r>
        <w:rPr>
          <w:rFonts w:ascii="宋体" w:hAnsi="宋体" w:cs="微软雅黑"/>
          <w:bCs/>
          <w:sz w:val="24"/>
          <w:szCs w:val="24"/>
        </w:rPr>
        <w:t xml:space="preserve">.</w:t>
      </w:r>
      <w:r>
        <w:rPr>
          <w:rFonts w:hint="eastAsia" w:ascii="宋体" w:hAnsi="宋体" w:cs="微软雅黑"/>
          <w:bCs/>
          <w:sz w:val="24"/>
          <w:szCs w:val="24"/>
        </w:rPr>
        <w:t xml:space="preserve"> 检测设备维护保障管理制度：包括有效的设备维护保障管理制度与明确的维护保障要求，要求条理清晰、内容明确，匹配本项目需求。</w:t>
      </w:r>
      <w:r/>
    </w:p>
    <w:p>
      <w:pPr>
        <w:jc w:val="both"/>
        <w:spacing w:after="0" w:line="560" w:lineRule="exact"/>
        <w:widowControl w:val="off"/>
        <w:rPr>
          <w:rFonts w:hint="eastAsia" w:ascii="宋体" w:hAnsi="宋体" w:cs="微软雅黑"/>
          <w:bCs/>
          <w:sz w:val="24"/>
          <w:szCs w:val="24"/>
        </w:rPr>
      </w:pPr>
      <w:r>
        <w:rPr>
          <w:rFonts w:hint="eastAsia" w:ascii="微软雅黑" w:hAnsi="微软雅黑" w:eastAsia="微软雅黑" w:cs="微软雅黑"/>
          <w:b/>
          <w:sz w:val="24"/>
          <w:szCs w:val="24"/>
        </w:rPr>
        <w:t xml:space="preserve">十二、其他要求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（一）本项目所有采购包设定最高限价，每个采购包的投标报价均不得超过该采购</w:t>
      </w:r>
      <w:r>
        <w:rPr>
          <w:rFonts w:hint="eastAsia" w:ascii="宋体" w:hAnsi="宋体" w:cs="微软雅黑"/>
          <w:bCs/>
          <w:sz w:val="24"/>
          <w:szCs w:val="24"/>
        </w:rPr>
        <w:t xml:space="preserve">包最高</w:t>
      </w:r>
      <w:r>
        <w:rPr>
          <w:rFonts w:hint="eastAsia" w:ascii="宋体" w:hAnsi="宋体" w:cs="微软雅黑"/>
          <w:bCs/>
          <w:sz w:val="24"/>
          <w:szCs w:val="24"/>
        </w:rPr>
        <w:t xml:space="preserve">限价，否则为无效投标。</w:t>
      </w:r>
      <w:r>
        <w:rPr>
          <w:rFonts w:hint="eastAsia" w:ascii="宋体" w:hAnsi="宋体" w:cs="微软雅黑"/>
          <w:b/>
          <w:sz w:val="24"/>
          <w:szCs w:val="24"/>
        </w:rPr>
        <w:t xml:space="preserve">投多个采购包的投标人不同采购包的投标报价应一致。</w:t>
      </w:r>
      <w:r>
        <w:rPr>
          <w:rFonts w:hint="eastAsia" w:ascii="宋体" w:hAnsi="宋体" w:cs="微软雅黑"/>
          <w:bCs/>
          <w:sz w:val="24"/>
          <w:szCs w:val="24"/>
        </w:rPr>
        <w:t xml:space="preserve">报价包含但不限于：</w:t>
      </w:r>
      <w:bookmarkStart w:id="114" w:name="_Hlk229045048"/>
      <w:r>
        <w:rPr>
          <w:rFonts w:hint="eastAsia" w:ascii="宋体" w:hAnsi="宋体" w:cs="微软雅黑"/>
          <w:bCs/>
          <w:sz w:val="24"/>
          <w:szCs w:val="24"/>
        </w:rPr>
        <w:t xml:space="preserve">本项目服务过程的服务人员费用、快检</w:t>
      </w:r>
      <w:r>
        <w:rPr>
          <w:rFonts w:hint="eastAsia" w:ascii="宋体" w:hAnsi="宋体" w:cs="微软雅黑"/>
          <w:bCs/>
          <w:sz w:val="24"/>
          <w:szCs w:val="24"/>
        </w:rPr>
        <w:t xml:space="preserve">室网络</w:t>
      </w:r>
      <w:r>
        <w:rPr>
          <w:rFonts w:hint="eastAsia" w:ascii="宋体" w:hAnsi="宋体" w:cs="微软雅黑"/>
          <w:bCs/>
          <w:sz w:val="24"/>
          <w:szCs w:val="24"/>
        </w:rPr>
        <w:t xml:space="preserve">带宽、常规检测试剂耗材、常规检测实验耗材、检测员技能培训、检测样本采样费用，快检室硬件设施、办公家具、检测设备等日常保养维护、维修及快检室日常运营所需通信费、打印机墨盒、打印纸、标签纸、记号笔等费用和本项目的采购代理服务费用（无需单列也无需单独报价），以及</w:t>
      </w:r>
      <w:r>
        <w:rPr>
          <w:rFonts w:hint="eastAsia" w:ascii="宋体" w:hAnsi="宋体" w:cs="微软雅黑"/>
          <w:bCs/>
          <w:sz w:val="24"/>
          <w:szCs w:val="24"/>
        </w:rPr>
        <w:t xml:space="preserve">一</w:t>
      </w:r>
      <w:r>
        <w:rPr>
          <w:rFonts w:hint="eastAsia" w:ascii="宋体" w:hAnsi="宋体" w:cs="微软雅黑"/>
          <w:bCs/>
          <w:sz w:val="24"/>
          <w:szCs w:val="24"/>
        </w:rPr>
        <w:t xml:space="preserve">切不可预见的车辆费用、风险费用等全部费用。</w:t>
      </w:r>
      <w:bookmarkEnd w:id="114"/>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（二）供应商投标前应进行充分考虑各种风险，中标后不得以任何理由提出变更等理由增加名目、调整价格等。在项目履行时，中标</w:t>
      </w:r>
      <w:r>
        <w:rPr>
          <w:rFonts w:hint="eastAsia" w:ascii="宋体" w:hAnsi="宋体" w:cs="微软雅黑"/>
          <w:bCs/>
          <w:sz w:val="24"/>
          <w:szCs w:val="24"/>
        </w:rPr>
        <w:t xml:space="preserve">供应商无胜任</w:t>
      </w:r>
      <w:r>
        <w:rPr>
          <w:rFonts w:hint="eastAsia" w:ascii="宋体" w:hAnsi="宋体" w:cs="微软雅黑"/>
          <w:bCs/>
          <w:sz w:val="24"/>
          <w:szCs w:val="24"/>
        </w:rPr>
        <w:t xml:space="preserve">能力、降低或减少招标所要求的量化指标，导致无法满足项目需求的正常开展，采购人有权取消合同，并按合同约定视同违约收取违约金，同时，视情况严重程度报相关部门依法依规予以处罚。</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（三）供应商应按</w:t>
      </w:r>
      <w:r>
        <w:rPr>
          <w:rFonts w:hint="eastAsia" w:ascii="宋体" w:hAnsi="宋体" w:cs="微软雅黑"/>
          <w:b/>
          <w:sz w:val="24"/>
          <w:szCs w:val="24"/>
        </w:rPr>
        <w:t xml:space="preserve">总价</w:t>
      </w:r>
      <w:r>
        <w:rPr>
          <w:rFonts w:hint="eastAsia" w:ascii="宋体" w:hAnsi="宋体" w:cs="微软雅黑"/>
          <w:bCs/>
          <w:sz w:val="24"/>
          <w:szCs w:val="24"/>
        </w:rPr>
        <w:t xml:space="preserve">予以报价。供应商中标后在合同履约期内，不得以任何理由要求对其投标报价、运营方式、运营质量、人员数量、人员质量、快检时间、快检地点、快检品种及项目、服务内容、服务条件、服务质量等降低要求、变更要求或拒绝服务。</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（四）因市场改造、关停等原因，供应商无法进场检测的，由双方签订补充</w:t>
      </w:r>
      <w:r>
        <w:rPr>
          <w:rFonts w:hint="eastAsia" w:ascii="宋体" w:hAnsi="宋体" w:cs="微软雅黑"/>
          <w:bCs/>
          <w:sz w:val="24"/>
          <w:szCs w:val="24"/>
        </w:rPr>
        <w:t xml:space="preserve">协议，协商解决。</w:t>
      </w:r>
      <w:r/>
    </w:p>
    <w:p>
      <w:pPr>
        <w:spacing w:line="560" w:lineRule="exact"/>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十三、综合能力</w:t>
      </w:r>
      <w:r/>
    </w:p>
    <w:p>
      <w:pPr>
        <w:ind w:firstLine="480"/>
        <w:jc w:val="both"/>
        <w:spacing w:line="5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供应商提供自20</w:t>
      </w:r>
      <w:r>
        <w:rPr>
          <w:rFonts w:ascii="宋体" w:hAnsi="宋体"/>
          <w:sz w:val="24"/>
          <w:szCs w:val="24"/>
        </w:rPr>
        <w:t xml:space="preserve">2</w:t>
      </w:r>
      <w:r>
        <w:rPr>
          <w:rFonts w:hint="eastAsia" w:ascii="宋体" w:hAnsi="宋体"/>
          <w:sz w:val="24"/>
          <w:szCs w:val="24"/>
        </w:rPr>
        <w:t xml:space="preserve">4年1月1日（含，以合同签订时间为准）以来，承担过类似食品安全快检服务（不包括只含有采购快检设备或快检试剂的货物类项目）等案例。提供中标通知书（或任务委托书）及合同扫描件，合同应能反映相关信息证明与本项目类似的主要内容。</w:t>
      </w:r>
      <w:r/>
    </w:p>
    <w:p>
      <w:pPr>
        <w:ind w:firstLine="480"/>
        <w:jc w:val="both"/>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供应商自20</w:t>
      </w:r>
      <w:r>
        <w:rPr>
          <w:rFonts w:ascii="宋体" w:hAnsi="宋体"/>
          <w:sz w:val="24"/>
          <w:szCs w:val="24"/>
        </w:rPr>
        <w:t xml:space="preserve">2</w:t>
      </w:r>
      <w:r>
        <w:rPr>
          <w:rFonts w:hint="eastAsia" w:ascii="宋体" w:hAnsi="宋体"/>
          <w:sz w:val="24"/>
          <w:szCs w:val="24"/>
        </w:rPr>
        <w:t xml:space="preserve">4年1月1日以来对农药残留、兽药残留、重金属、真菌毒素、食品添加剂、非法添加、微生物等领域接受验证，前述任</w:t>
      </w:r>
      <w:r>
        <w:rPr>
          <w:rFonts w:hint="eastAsia" w:ascii="宋体" w:hAnsi="宋体"/>
          <w:sz w:val="24"/>
          <w:szCs w:val="24"/>
        </w:rPr>
        <w:t xml:space="preserve">一</w:t>
      </w:r>
      <w:r>
        <w:rPr>
          <w:rFonts w:hint="eastAsia" w:ascii="宋体" w:hAnsi="宋体"/>
          <w:sz w:val="24"/>
          <w:szCs w:val="24"/>
        </w:rPr>
        <w:t xml:space="preserve">领域能力验证结果为合格。</w:t>
      </w:r>
      <w:r/>
    </w:p>
    <w:p>
      <w:pPr>
        <w:ind w:firstLine="480"/>
        <w:jc w:val="both"/>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ascii="宋体" w:hAnsi="宋体" w:cs="宋体"/>
          <w:sz w:val="21"/>
          <w:szCs w:val="21"/>
        </w:rPr>
        <w:t xml:space="preserve"> </w:t>
      </w:r>
      <w:r>
        <w:rPr>
          <w:rFonts w:ascii="宋体" w:hAnsi="宋体"/>
          <w:sz w:val="24"/>
          <w:szCs w:val="24"/>
        </w:rPr>
        <w:t xml:space="preserve">投标</w:t>
      </w:r>
      <w:r>
        <w:rPr>
          <w:rFonts w:hint="eastAsia" w:ascii="宋体" w:hAnsi="宋体"/>
          <w:sz w:val="24"/>
          <w:szCs w:val="24"/>
        </w:rPr>
        <w:t xml:space="preserve">供应商</w:t>
      </w:r>
      <w:r>
        <w:rPr>
          <w:rFonts w:ascii="宋体" w:hAnsi="宋体"/>
          <w:sz w:val="24"/>
          <w:szCs w:val="24"/>
        </w:rPr>
        <w:t xml:space="preserve">(或投标</w:t>
      </w:r>
      <w:r>
        <w:rPr>
          <w:rFonts w:hint="eastAsia" w:ascii="宋体" w:hAnsi="宋体"/>
          <w:sz w:val="24"/>
          <w:szCs w:val="24"/>
        </w:rPr>
        <w:t xml:space="preserve">供应商</w:t>
      </w:r>
      <w:r>
        <w:rPr>
          <w:rFonts w:ascii="宋体" w:hAnsi="宋体"/>
          <w:sz w:val="24"/>
          <w:szCs w:val="24"/>
        </w:rPr>
        <w:t xml:space="preserve">拟采用的快检产品生产商)能提供国家公告的2</w:t>
      </w:r>
      <w:r>
        <w:rPr>
          <w:rFonts w:hint="eastAsia" w:ascii="宋体" w:hAnsi="宋体"/>
          <w:sz w:val="24"/>
          <w:szCs w:val="24"/>
        </w:rPr>
        <w:t xml:space="preserve">7</w:t>
      </w:r>
      <w:r>
        <w:rPr>
          <w:rFonts w:ascii="宋体" w:hAnsi="宋体"/>
          <w:sz w:val="24"/>
          <w:szCs w:val="24"/>
        </w:rPr>
        <w:t xml:space="preserve">个快速检测方法（KJ201701-KJ201710，KJ201801，KJ201904-KJ2019</w:t>
      </w:r>
      <w:r>
        <w:rPr>
          <w:rFonts w:hint="eastAsia" w:ascii="宋体" w:hAnsi="宋体"/>
          <w:sz w:val="24"/>
          <w:szCs w:val="24"/>
        </w:rPr>
        <w:t xml:space="preserve">13</w:t>
      </w:r>
      <w:r>
        <w:rPr>
          <w:rFonts w:ascii="宋体" w:hAnsi="宋体"/>
          <w:sz w:val="24"/>
          <w:szCs w:val="24"/>
        </w:rPr>
        <w:t xml:space="preserve">， KJ202101-KJ202106）经过市场监管部门认可的省级及以上检测机构出具的评价复核报告，评价结果符合国家</w:t>
      </w:r>
      <w:r>
        <w:rPr>
          <w:rFonts w:hint="eastAsia" w:ascii="宋体" w:hAnsi="宋体"/>
          <w:sz w:val="24"/>
          <w:szCs w:val="24"/>
        </w:rPr>
        <w:t xml:space="preserve">市场监管</w:t>
      </w:r>
      <w:r>
        <w:rPr>
          <w:rFonts w:ascii="宋体" w:hAnsi="宋体"/>
          <w:sz w:val="24"/>
          <w:szCs w:val="24"/>
        </w:rPr>
        <w:t xml:space="preserve">总局快速检测方法要求（</w:t>
      </w:r>
      <w:r>
        <w:rPr>
          <w:rFonts w:hint="eastAsia" w:ascii="宋体" w:hAnsi="宋体"/>
          <w:sz w:val="24"/>
          <w:szCs w:val="24"/>
        </w:rPr>
        <w:t xml:space="preserve">每个检测方法的</w:t>
      </w:r>
      <w:r>
        <w:rPr>
          <w:rFonts w:ascii="宋体" w:hAnsi="宋体"/>
          <w:sz w:val="24"/>
          <w:szCs w:val="24"/>
        </w:rPr>
        <w:t xml:space="preserve">评价内容至少</w:t>
      </w:r>
      <w:r>
        <w:rPr>
          <w:rFonts w:hint="eastAsia" w:ascii="宋体" w:hAnsi="宋体"/>
          <w:sz w:val="24"/>
          <w:szCs w:val="24"/>
        </w:rPr>
        <w:t xml:space="preserve">同时</w:t>
      </w:r>
      <w:r>
        <w:rPr>
          <w:rFonts w:ascii="宋体" w:hAnsi="宋体"/>
          <w:sz w:val="24"/>
          <w:szCs w:val="24"/>
        </w:rPr>
        <w:t xml:space="preserve">包括适用范围、灵敏度、特异性、假阳性率、假阴性率指标</w:t>
      </w:r>
      <w:r>
        <w:rPr>
          <w:rFonts w:hint="eastAsia" w:ascii="宋体" w:hAnsi="宋体"/>
          <w:sz w:val="24"/>
          <w:szCs w:val="24"/>
        </w:rPr>
        <w:t xml:space="preserve">，否则评审时不予认可</w:t>
      </w:r>
      <w:r>
        <w:rPr>
          <w:rFonts w:ascii="宋体" w:hAnsi="宋体"/>
          <w:sz w:val="24"/>
          <w:szCs w:val="24"/>
        </w:rPr>
        <w:t xml:space="preserve">）</w:t>
      </w:r>
      <w:r>
        <w:rPr>
          <w:rFonts w:hint="eastAsia" w:ascii="宋体" w:hAnsi="宋体"/>
          <w:sz w:val="24"/>
          <w:szCs w:val="24"/>
        </w:rPr>
        <w:t xml:space="preserve">。</w:t>
      </w:r>
      <w:r/>
    </w:p>
    <w:p>
      <w:pPr>
        <w:ind w:firstLine="480"/>
        <w:jc w:val="both"/>
        <w:spacing w:line="560" w:lineRule="exact"/>
        <w:rPr>
          <w:rFonts w:hint="eastAsia" w:ascii="宋体" w:hAnsi="宋体"/>
          <w:sz w:val="24"/>
          <w:szCs w:val="24"/>
          <w:lang w:val="zh-CN"/>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lang w:val="zh-CN"/>
        </w:rPr>
        <w:t xml:space="preserve">为确保快检服务的时效性，在接到采购人指令时，供应商应及时指派专人抵达采购人办公地点位置（</w:t>
      </w:r>
      <w:r>
        <w:rPr>
          <w:rFonts w:hint="eastAsia" w:ascii="宋体" w:hAnsi="宋体"/>
          <w:sz w:val="24"/>
          <w:szCs w:val="24"/>
        </w:rPr>
        <w:t xml:space="preserve">南京市雨花台区竹影路5号）</w:t>
      </w:r>
      <w:r>
        <w:rPr>
          <w:rFonts w:hint="eastAsia" w:ascii="宋体" w:hAnsi="宋体"/>
          <w:sz w:val="24"/>
          <w:szCs w:val="24"/>
          <w:lang w:val="zh-CN"/>
        </w:rPr>
        <w:t xml:space="preserve">，要求60（含60）分钟内抵达。需提供响应时效承诺函</w:t>
      </w:r>
      <w:r>
        <w:rPr>
          <w:rFonts w:hint="eastAsia" w:ascii="宋体" w:hAnsi="宋体"/>
          <w:sz w:val="24"/>
          <w:szCs w:val="24"/>
          <w:lang w:val="zh-CN"/>
        </w:rPr>
        <w:t xml:space="preserve">扫描件并提供</w:t>
      </w:r>
      <w:r>
        <w:rPr>
          <w:rFonts w:hint="eastAsia" w:ascii="宋体" w:hAnsi="宋体"/>
          <w:sz w:val="24"/>
          <w:szCs w:val="24"/>
          <w:lang w:val="zh-CN"/>
        </w:rPr>
        <w:t xml:space="preserve">百度地图或高德地图中投标人服务网点驾车</w:t>
      </w:r>
      <w:bookmarkStart w:id="115" w:name="OLE_LINK7"/>
      <w:r>
        <w:rPr>
          <w:rFonts w:hint="eastAsia" w:ascii="宋体" w:hAnsi="宋体"/>
          <w:sz w:val="24"/>
          <w:szCs w:val="24"/>
          <w:lang w:val="zh-CN"/>
        </w:rPr>
        <w:t xml:space="preserve">至采购人办公地点的时间距离截图作为证明</w:t>
      </w:r>
      <w:bookmarkEnd w:id="115"/>
      <w:r>
        <w:rPr>
          <w:rFonts w:hint="eastAsia" w:ascii="宋体" w:hAnsi="宋体"/>
          <w:sz w:val="24"/>
          <w:szCs w:val="24"/>
          <w:lang w:val="zh-CN"/>
        </w:rPr>
        <w:t xml:space="preserve">。</w:t>
      </w:r>
      <w:r/>
    </w:p>
    <w:p>
      <w:pPr>
        <w:ind w:firstLine="480"/>
        <w:jc w:val="both"/>
        <w:spacing w:line="560" w:lineRule="exact"/>
        <w:rPr>
          <w:rFonts w:hint="eastAsia" w:ascii="宋体" w:hAnsi="宋体"/>
          <w:sz w:val="24"/>
          <w:szCs w:val="24"/>
        </w:rPr>
      </w:pPr>
      <w:r/>
      <w:bookmarkStart w:id="116" w:name="_Hlk229380877"/>
      <w:r>
        <w:rPr>
          <w:rFonts w:hint="eastAsia" w:ascii="宋体" w:hAnsi="宋体"/>
          <w:sz w:val="24"/>
          <w:szCs w:val="24"/>
          <w:lang w:val="zh-CN"/>
        </w:rPr>
        <w:t xml:space="preserve">5.</w:t>
      </w:r>
      <w:r>
        <w:rPr>
          <w:rFonts w:hint="eastAsia" w:ascii="宋体" w:hAnsi="宋体" w:cs="宋体"/>
          <w:sz w:val="21"/>
          <w:szCs w:val="21"/>
        </w:rPr>
        <w:t xml:space="preserve"> </w:t>
      </w:r>
      <w:r>
        <w:rPr>
          <w:rFonts w:hint="eastAsia" w:ascii="宋体" w:hAnsi="宋体"/>
          <w:sz w:val="24"/>
          <w:szCs w:val="24"/>
        </w:rPr>
        <w:t xml:space="preserve">为满足采购人在服务过程中提出的必要的检测服务要求，可提供在有效期内的检验检测机构资质认定证书（CMA）且资质附表项目包含国家市场监督管</w:t>
      </w:r>
      <w:r>
        <w:rPr>
          <w:rFonts w:hint="eastAsia" w:ascii="宋体" w:hAnsi="宋体"/>
          <w:sz w:val="24"/>
          <w:szCs w:val="24"/>
        </w:rPr>
        <w:t xml:space="preserve">理总局发布的《食品安全监督抽检实施细则（2026年版）》，需提供资质证书及附表扫描件。</w:t>
      </w:r>
      <w:bookmarkEnd w:id="116"/>
      <w:r/>
      <w:bookmarkEnd w:id="96"/>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spacing w:after="0" w:line="560" w:lineRule="exact"/>
        <w:rPr>
          <w:rFonts w:hint="eastAsia" w:ascii="宋体" w:hAnsi="宋体"/>
          <w:b/>
          <w:sz w:val="24"/>
          <w:szCs w:val="24"/>
        </w:rPr>
      </w:pPr>
      <w:r>
        <w:rPr>
          <w:rFonts w:hint="eastAsia" w:ascii="宋体" w:hAnsi="宋体"/>
          <w:b/>
          <w:sz w:val="24"/>
          <w:szCs w:val="24"/>
        </w:rPr>
      </w:r>
      <w:r/>
    </w:p>
    <w:p>
      <w:pPr>
        <w:pStyle w:val="680"/>
        <w:jc w:val="center"/>
        <w:keepLines w:val="0"/>
        <w:spacing w:before="0" w:line="240" w:lineRule="auto"/>
        <w:widowControl w:val="off"/>
      </w:pPr>
      <w:r/>
      <w:bookmarkStart w:id="117" w:name="_Toc192946455"/>
      <w:r>
        <w:rPr>
          <w:rFonts w:hint="eastAsia" w:ascii="黑体" w:hAnsi="楷体_GB2312" w:eastAsia="黑体"/>
          <w:color w:val="auto"/>
          <w:sz w:val="44"/>
          <w:szCs w:val="44"/>
        </w:rPr>
        <w:t xml:space="preserve">第五章  评标方法与评标标准</w:t>
      </w:r>
      <w:bookmarkEnd w:id="117"/>
      <w:r/>
      <w:bookmarkEnd w:id="91"/>
      <w:bookmarkEnd w:id="92"/>
      <w:r/>
    </w:p>
    <w:p>
      <w:pPr>
        <w:ind w:firstLine="480"/>
        <w:rPr>
          <w:rFonts w:ascii="Arial" w:hAnsi="Arial" w:cs="Arial"/>
          <w:b/>
          <w:bCs/>
          <w:sz w:val="24"/>
          <w:szCs w:val="24"/>
        </w:rPr>
      </w:pPr>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w:t>
      </w:r>
      <w:r>
        <w:rPr>
          <w:rFonts w:hint="eastAsia" w:ascii="Arial" w:hAnsi="Arial" w:cs="Arial"/>
          <w:sz w:val="24"/>
          <w:szCs w:val="24"/>
        </w:rPr>
        <w:t xml:space="preserve">100</w:t>
      </w:r>
      <w:r>
        <w:rPr>
          <w:rFonts w:hint="eastAsia" w:ascii="Arial" w:hAnsi="Arial" w:cs="Arial"/>
          <w:sz w:val="24"/>
          <w:szCs w:val="24"/>
        </w:rPr>
        <w:t xml:space="preserve">分，将全部评委评分直接进行算术平均计算，小数点后按四舍五入规则保留</w:t>
      </w:r>
      <w:r>
        <w:rPr>
          <w:rFonts w:hint="eastAsia" w:ascii="Arial" w:hAnsi="Arial" w:cs="Arial"/>
          <w:sz w:val="24"/>
          <w:szCs w:val="24"/>
        </w:rPr>
        <w:t xml:space="preserve">2</w:t>
      </w:r>
      <w:r>
        <w:rPr>
          <w:rFonts w:hint="eastAsia" w:ascii="Arial" w:hAnsi="Arial" w:cs="Arial"/>
          <w:sz w:val="24"/>
          <w:szCs w:val="24"/>
        </w:rPr>
        <w:t xml:space="preserve">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w:t>
      </w:r>
      <w:r>
        <w:rPr>
          <w:rFonts w:hint="eastAsia" w:ascii="宋体" w:hAnsi="宋体" w:cs="Arial"/>
          <w:sz w:val="24"/>
          <w:szCs w:val="24"/>
          <w:lang w:bidi="zh-CN"/>
        </w:rPr>
        <w:t xml:space="preserve">5.1、</w:t>
      </w:r>
      <w:r>
        <w:rPr>
          <w:rFonts w:hint="eastAsia" w:ascii="宋体" w:hAnsi="宋体" w:cs="Arial"/>
          <w:sz w:val="24"/>
          <w:szCs w:val="24"/>
        </w:rPr>
        <w:t xml:space="preserve">5.2、4评审因素的</w:t>
      </w:r>
      <w:r>
        <w:rPr>
          <w:rFonts w:hint="eastAsia" w:ascii="Arial" w:hAnsi="Arial" w:cs="Arial"/>
          <w:sz w:val="24"/>
          <w:szCs w:val="24"/>
        </w:rPr>
        <w:t xml:space="preserve">优劣顺序排列，由评标委员会确定中标候选人。</w:t>
      </w:r>
      <w:r>
        <w:rPr>
          <w:rFonts w:hint="eastAsia" w:ascii="Arial" w:hAnsi="Arial" w:cs="Arial"/>
          <w:b/>
          <w:bCs/>
          <w:sz w:val="24"/>
          <w:szCs w:val="24"/>
        </w:rPr>
        <w:t xml:space="preserve">本评分标准适用所有采购包，每个采购</w:t>
      </w:r>
      <w:r>
        <w:rPr>
          <w:rFonts w:hint="eastAsia" w:ascii="Arial" w:hAnsi="Arial" w:cs="Arial"/>
          <w:b/>
          <w:bCs/>
          <w:sz w:val="24"/>
          <w:szCs w:val="24"/>
        </w:rPr>
        <w:t xml:space="preserve">包选择</w:t>
      </w:r>
      <w:r>
        <w:rPr>
          <w:rFonts w:hint="eastAsia" w:ascii="Arial" w:hAnsi="Arial" w:cs="Arial"/>
          <w:b/>
          <w:bCs/>
          <w:sz w:val="24"/>
          <w:szCs w:val="24"/>
        </w:rPr>
        <w:t xml:space="preserve">1</w:t>
      </w:r>
      <w:r>
        <w:rPr>
          <w:rFonts w:hint="eastAsia" w:ascii="Arial" w:hAnsi="Arial" w:cs="Arial"/>
          <w:b/>
          <w:bCs/>
          <w:sz w:val="24"/>
          <w:szCs w:val="24"/>
        </w:rPr>
        <w:t xml:space="preserve">名中标供应商。</w:t>
      </w:r>
      <w:r/>
    </w:p>
    <w:tbl>
      <w:tblPr>
        <w:tblW w:w="10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090"/>
        <w:gridCol w:w="7333"/>
        <w:gridCol w:w="690"/>
        <w:gridCol w:w="690"/>
      </w:tblGrid>
      <w:tr>
        <w:trPr>
          <w:jc w:val="center"/>
        </w:trPr>
        <w:tc>
          <w:tcPr>
            <w:tcW w:w="705"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序号</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评审</w:t>
            </w:r>
            <w:r/>
          </w:p>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因素</w:t>
            </w:r>
            <w:r/>
          </w:p>
        </w:tc>
        <w:tc>
          <w:tcPr>
            <w:tcW w:w="7333"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评审标准</w:t>
            </w:r>
            <w:r/>
          </w:p>
        </w:tc>
        <w:tc>
          <w:tcPr>
            <w:tcW w:w="6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分值</w:t>
            </w:r>
            <w:r/>
          </w:p>
        </w:tc>
        <w:tc>
          <w:tcPr>
            <w:tcW w:w="6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备注</w:t>
            </w:r>
            <w:r/>
          </w:p>
        </w:tc>
      </w:tr>
      <w:tr>
        <w:trPr>
          <w:jc w:val="center"/>
        </w:trPr>
        <w:tc>
          <w:tcPr>
            <w:gridSpan w:val="5"/>
            <w:tcW w:w="10508" w:type="dxa"/>
            <w:vAlign w:val="center"/>
            <w:textDirection w:val="lrTb"/>
            <w:noWrap w:val="false"/>
          </w:tcPr>
          <w:p>
            <w:pPr>
              <w:jc w:val="both"/>
              <w:spacing w:after="0" w:line="560" w:lineRule="exact"/>
              <w:rPr>
                <w:rFonts w:hint="eastAsia" w:ascii="宋体" w:hAnsi="宋体" w:cs="宋体"/>
                <w:b/>
                <w:sz w:val="28"/>
                <w:szCs w:val="28"/>
                <w:lang w:val="zh-CN"/>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lang w:val="zh-CN"/>
              </w:rPr>
            </w:pPr>
            <w:r>
              <w:rPr>
                <w:rFonts w:hint="eastAsia" w:ascii="宋体" w:hAnsi="宋体" w:cs="宋体"/>
                <w:bCs/>
                <w:sz w:val="21"/>
                <w:szCs w:val="21"/>
                <w:lang w:val="zh-CN"/>
              </w:rPr>
              <w:t xml:space="preserve">1</w:t>
            </w:r>
            <w:r/>
          </w:p>
        </w:tc>
        <w:tc>
          <w:tcPr>
            <w:tcW w:w="1090" w:type="dxa"/>
            <w:vAlign w:val="center"/>
            <w:textDirection w:val="lrTb"/>
            <w:noWrap w:val="false"/>
          </w:tcPr>
          <w:p>
            <w:pPr>
              <w:spacing w:after="0" w:line="560" w:lineRule="exact"/>
              <w:rPr>
                <w:rFonts w:hint="eastAsia" w:ascii="宋体" w:hAnsi="宋体" w:cs="宋体"/>
                <w:bCs/>
                <w:sz w:val="21"/>
                <w:szCs w:val="21"/>
                <w:lang w:val="zh-CN"/>
              </w:rPr>
            </w:pPr>
            <w:r>
              <w:rPr>
                <w:rFonts w:hint="eastAsia" w:ascii="宋体" w:hAnsi="宋体" w:cs="宋体"/>
                <w:bCs/>
                <w:sz w:val="21"/>
                <w:szCs w:val="21"/>
                <w:lang w:val="zh-CN"/>
              </w:rPr>
              <w:t xml:space="preserve">价格</w:t>
            </w:r>
            <w:r/>
          </w:p>
        </w:tc>
        <w:tc>
          <w:tcPr>
            <w:tcW w:w="7333" w:type="dxa"/>
            <w:vAlign w:val="center"/>
            <w:textDirection w:val="lrTb"/>
            <w:noWrap w:val="false"/>
          </w:tcPr>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价格分采用低价优先法计算，即满足招标文件要求且投标评审价格最低的投标报价为评标基准价，其价格分为满分。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其他供应商的价格</w:t>
            </w:r>
            <w:r>
              <w:rPr>
                <w:rFonts w:hint="eastAsia" w:ascii="宋体" w:hAnsi="宋体" w:cs="宋体"/>
                <w:sz w:val="21"/>
                <w:szCs w:val="21"/>
              </w:rPr>
              <w:t xml:space="preserve">分统一</w:t>
            </w:r>
            <w:r>
              <w:rPr>
                <w:rFonts w:hint="eastAsia" w:ascii="宋体" w:hAnsi="宋体" w:cs="宋体"/>
                <w:sz w:val="21"/>
                <w:szCs w:val="21"/>
              </w:rPr>
              <w:t xml:space="preserve">按照下列公式计算</w:t>
            </w:r>
            <w:r>
              <w:rPr>
                <w:rFonts w:hint="eastAsia" w:ascii="宋体" w:hAnsi="宋体" w:cs="宋体"/>
                <w:sz w:val="21"/>
                <w:szCs w:val="21"/>
                <w:lang w:val="zh-CN"/>
              </w:rPr>
              <w:t xml:space="preserve">（小数点保留两位）</w:t>
            </w:r>
            <w:r>
              <w:rPr>
                <w:rFonts w:hint="eastAsia" w:ascii="宋体" w:hAnsi="宋体" w:cs="宋体"/>
                <w:sz w:val="21"/>
                <w:szCs w:val="21"/>
              </w:rPr>
              <w:t xml:space="preserve">：</w:t>
            </w:r>
            <w:r/>
          </w:p>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投标报价得分=(评标基准价／投标报价)×1</w:t>
            </w:r>
            <w:r>
              <w:rPr>
                <w:rFonts w:ascii="宋体" w:hAnsi="宋体" w:cs="宋体"/>
                <w:sz w:val="21"/>
                <w:szCs w:val="21"/>
              </w:rPr>
              <w:t xml:space="preserve">0</w:t>
            </w:r>
            <w:r>
              <w:rPr>
                <w:rFonts w:hint="eastAsia" w:ascii="宋体" w:hAnsi="宋体" w:cs="宋体"/>
                <w:sz w:val="21"/>
                <w:szCs w:val="21"/>
              </w:rPr>
              <w:t xml:space="preserve">。</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10</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客观分</w:t>
            </w:r>
            <w:r/>
          </w:p>
        </w:tc>
      </w:tr>
      <w:tr>
        <w:trPr>
          <w:jc w:val="center"/>
        </w:trPr>
        <w:tc>
          <w:tcPr>
            <w:gridSpan w:val="5"/>
            <w:tcW w:w="10508" w:type="dxa"/>
            <w:vAlign w:val="center"/>
            <w:textDirection w:val="lrTb"/>
            <w:noWrap w:val="false"/>
          </w:tcPr>
          <w:p>
            <w:pPr>
              <w:jc w:val="both"/>
              <w:spacing w:after="0" w:line="560" w:lineRule="exact"/>
              <w:rPr>
                <w:rFonts w:hint="eastAsia" w:ascii="宋体" w:hAnsi="宋体" w:cs="宋体"/>
                <w:b/>
                <w:bCs/>
                <w:sz w:val="28"/>
                <w:szCs w:val="28"/>
              </w:rPr>
            </w:pPr>
            <w:r>
              <w:rPr>
                <w:rFonts w:hint="eastAsia" w:ascii="宋体" w:hAnsi="宋体" w:cs="宋体"/>
                <w:b/>
                <w:bCs/>
                <w:sz w:val="28"/>
                <w:szCs w:val="28"/>
              </w:rPr>
              <w:t xml:space="preserve">二.技术分</w:t>
            </w:r>
            <w:r/>
          </w:p>
        </w:tc>
      </w:tr>
      <w:tr>
        <w:trPr>
          <w:jc w:val="center"/>
        </w:trPr>
        <w:tc>
          <w:tcPr>
            <w:tcW w:w="705" w:type="dxa"/>
            <w:vAlign w:val="center"/>
            <w:textDirection w:val="lrTb"/>
            <w:noWrap w:val="false"/>
          </w:tcPr>
          <w:p>
            <w:pPr>
              <w:ind w:right="-24"/>
              <w:jc w:val="center"/>
              <w:spacing w:after="0" w:line="560" w:lineRule="exact"/>
              <w:rPr>
                <w:rFonts w:hint="eastAsia" w:ascii="宋体" w:hAnsi="宋体" w:cs="宋体"/>
                <w:bCs/>
                <w:sz w:val="21"/>
                <w:szCs w:val="21"/>
                <w:lang w:val="zh-CN"/>
              </w:rPr>
            </w:pPr>
            <w:r>
              <w:rPr>
                <w:rFonts w:hint="eastAsia" w:ascii="宋体" w:hAnsi="宋体" w:cs="宋体"/>
                <w:bCs/>
                <w:sz w:val="21"/>
                <w:szCs w:val="21"/>
              </w:rPr>
              <w:t xml:space="preserve">1</w:t>
            </w:r>
            <w:r/>
          </w:p>
        </w:tc>
        <w:tc>
          <w:tcPr>
            <w:tcW w:w="1090" w:type="dxa"/>
            <w:vAlign w:val="center"/>
            <w:textDirection w:val="lrTb"/>
            <w:noWrap w:val="false"/>
          </w:tcPr>
          <w:p>
            <w:pPr>
              <w:jc w:val="center"/>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业绩</w:t>
            </w:r>
            <w:r/>
          </w:p>
        </w:tc>
        <w:tc>
          <w:tcPr>
            <w:tcW w:w="7333" w:type="dxa"/>
            <w:vAlign w:val="center"/>
            <w:textDirection w:val="lrTb"/>
            <w:noWrap w:val="false"/>
          </w:tcPr>
          <w:p>
            <w:pPr>
              <w:spacing w:after="0" w:line="560" w:lineRule="exact"/>
              <w:rPr>
                <w:rFonts w:hint="eastAsia" w:ascii="宋体" w:hAnsi="宋体" w:cs="宋体"/>
                <w:color w:val="000000"/>
                <w:sz w:val="18"/>
                <w:szCs w:val="18"/>
              </w:rPr>
            </w:pPr>
            <w:r>
              <w:rPr>
                <w:rFonts w:hint="eastAsia" w:ascii="宋体" w:hAnsi="宋体" w:cs="宋体"/>
                <w:bCs/>
                <w:sz w:val="21"/>
                <w:szCs w:val="21"/>
                <w:lang w:val="zh-CN"/>
              </w:rPr>
              <w:t xml:space="preserve">自202</w:t>
            </w:r>
            <w:r>
              <w:rPr>
                <w:rFonts w:hint="eastAsia" w:ascii="宋体" w:hAnsi="宋体" w:cs="宋体"/>
                <w:bCs/>
                <w:sz w:val="21"/>
                <w:szCs w:val="21"/>
              </w:rPr>
              <w:t xml:space="preserve">4</w:t>
            </w:r>
            <w:r>
              <w:rPr>
                <w:rFonts w:hint="eastAsia" w:ascii="宋体" w:hAnsi="宋体" w:cs="宋体"/>
                <w:bCs/>
                <w:sz w:val="21"/>
                <w:szCs w:val="21"/>
                <w:lang w:val="zh-CN"/>
              </w:rPr>
              <w:t xml:space="preserve">年1月1日（含，以合同签订时间为准）以来，投标人承担过与本项目类似的食品或食用农产品快速检测服务工作案例（不包括只含有采购快检设备或快检试剂的货物类项目），每提供一个案例得3分，最高得9分。</w:t>
            </w:r>
            <w:r/>
          </w:p>
          <w:p>
            <w:pPr>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注：需同时提供中标通知书（或任务委托书）、有效合同扫描件。承检单位须与投标人一致。中标通知书中的采购人和合同中的甲方需一致，否则无效。</w:t>
            </w:r>
            <w:r>
              <w:rPr>
                <w:rFonts w:hint="eastAsia" w:ascii="宋体" w:hAnsi="宋体" w:cs="宋体"/>
                <w:bCs/>
                <w:sz w:val="21"/>
                <w:szCs w:val="21"/>
              </w:rPr>
              <w:t xml:space="preserve">证明材料未提供或提供不全或不清晰不明确或不符合要求不得分。同一合同甲方的多份合同按一份计算。</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9</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客观分</w:t>
            </w:r>
            <w:r/>
          </w:p>
        </w:tc>
      </w:tr>
      <w:tr>
        <w:trPr>
          <w:jc w:val="center"/>
          <w:trHeight w:val="3276"/>
        </w:trPr>
        <w:tc>
          <w:tcPr>
            <w:tcW w:w="705" w:type="dxa"/>
            <w:vAlign w:val="center"/>
            <w:textDirection w:val="lrTb"/>
            <w:noWrap w:val="false"/>
          </w:tcPr>
          <w:p>
            <w:pPr>
              <w:jc w:val="center"/>
              <w:spacing w:after="0" w:line="560" w:lineRule="exact"/>
              <w:rPr>
                <w:rFonts w:hint="eastAsia" w:ascii="宋体" w:hAnsi="宋体" w:cs="宋体"/>
                <w:bCs/>
                <w:sz w:val="21"/>
                <w:szCs w:val="21"/>
                <w:u w:val="single"/>
              </w:rPr>
            </w:pPr>
            <w:r>
              <w:rPr>
                <w:rFonts w:hint="eastAsia" w:ascii="宋体" w:hAnsi="宋体" w:cs="宋体"/>
                <w:bCs/>
                <w:sz w:val="21"/>
                <w:szCs w:val="21"/>
              </w:rPr>
              <w:t xml:space="preserve">2</w:t>
            </w:r>
            <w:r/>
          </w:p>
        </w:tc>
        <w:tc>
          <w:tcPr>
            <w:tcW w:w="1090" w:type="dxa"/>
            <w:vAlign w:val="center"/>
            <w:textDirection w:val="lrTb"/>
            <w:noWrap w:val="false"/>
          </w:tcPr>
          <w:p>
            <w:pPr>
              <w:jc w:val="center"/>
              <w:spacing w:after="0" w:line="560" w:lineRule="exact"/>
              <w:rPr>
                <w:rFonts w:hint="eastAsia" w:ascii="宋体" w:hAnsi="宋体" w:cs="宋体"/>
                <w:bCs/>
                <w:sz w:val="21"/>
                <w:szCs w:val="21"/>
                <w:lang w:val="zh-CN"/>
              </w:rPr>
            </w:pPr>
            <w:r>
              <w:rPr>
                <w:rFonts w:hint="eastAsia" w:ascii="宋体" w:hAnsi="宋体" w:cs="宋体"/>
                <w:bCs/>
                <w:sz w:val="21"/>
                <w:szCs w:val="21"/>
                <w:lang w:val="zh-CN"/>
              </w:rPr>
              <w:t xml:space="preserve">食品检测能力验证</w:t>
            </w:r>
            <w:r/>
          </w:p>
        </w:tc>
        <w:tc>
          <w:tcPr>
            <w:tcW w:w="7333" w:type="dxa"/>
            <w:vAlign w:val="center"/>
            <w:textDirection w:val="lrTb"/>
            <w:noWrap w:val="false"/>
          </w:tcPr>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评委根据投标供应商自2024年1月1日以来（以验证结果的落款时间为准）食品检测能力验证情况进行评分，对农药残留、兽药残留、重金属、真菌毒素、食品添加剂、非法添加、微生物等领域进行验证，每提供上述任</w:t>
            </w:r>
            <w:r>
              <w:rPr>
                <w:rFonts w:hint="eastAsia" w:ascii="宋体" w:hAnsi="宋体" w:cs="宋体"/>
                <w:sz w:val="21"/>
                <w:szCs w:val="21"/>
              </w:rPr>
              <w:t xml:space="preserve">一</w:t>
            </w:r>
            <w:r>
              <w:rPr>
                <w:rFonts w:hint="eastAsia" w:ascii="宋体" w:hAnsi="宋体" w:cs="宋体"/>
                <w:sz w:val="21"/>
                <w:szCs w:val="21"/>
              </w:rPr>
              <w:t xml:space="preserve">领域能力验证结果为合格的得1分，本项最高得</w:t>
            </w:r>
            <w:r>
              <w:rPr>
                <w:rFonts w:ascii="宋体" w:hAnsi="宋体" w:cs="宋体"/>
                <w:sz w:val="21"/>
                <w:szCs w:val="21"/>
              </w:rPr>
              <w:t xml:space="preserve">7</w:t>
            </w:r>
            <w:r>
              <w:rPr>
                <w:rFonts w:hint="eastAsia" w:ascii="宋体" w:hAnsi="宋体" w:cs="宋体"/>
                <w:sz w:val="21"/>
                <w:szCs w:val="21"/>
              </w:rPr>
              <w:t xml:space="preserve">分。同一领域的多次验证合格结果只按一次计算。</w:t>
            </w:r>
            <w:r/>
          </w:p>
          <w:p>
            <w:pPr>
              <w:ind w:firstLine="210"/>
              <w:jc w:val="both"/>
              <w:spacing w:after="0" w:line="560" w:lineRule="exact"/>
              <w:widowControl w:val="off"/>
              <w:rPr>
                <w:rFonts w:hint="eastAsia" w:ascii="宋体" w:hAnsi="宋体" w:cs="宋体"/>
                <w:strike/>
                <w:sz w:val="21"/>
                <w:szCs w:val="21"/>
              </w:rPr>
            </w:pPr>
            <w:r>
              <w:rPr>
                <w:rFonts w:hint="eastAsia" w:ascii="宋体" w:hAnsi="宋体" w:cs="宋体"/>
                <w:sz w:val="21"/>
                <w:szCs w:val="21"/>
              </w:rPr>
              <w:t xml:space="preserve">注：需提供能力验证报告或证明结果合格的证书扫描件，证明材料信息与投标人一致，信息不一致或未获得合格结果的或未提供有效证明文件或证明文件不清晰、不明确、不符合要求的均不得分。</w:t>
            </w:r>
            <w:r/>
          </w:p>
        </w:tc>
        <w:tc>
          <w:tcPr>
            <w:tcW w:w="690" w:type="dxa"/>
            <w:vAlign w:val="center"/>
            <w:textDirection w:val="lrTb"/>
            <w:noWrap w:val="false"/>
          </w:tcPr>
          <w:p>
            <w:pPr>
              <w:jc w:val="center"/>
              <w:spacing w:after="0" w:line="560" w:lineRule="exact"/>
              <w:widowControl w:val="off"/>
              <w:rPr>
                <w:rFonts w:hint="eastAsia" w:ascii="宋体" w:hAnsi="宋体" w:cs="宋体"/>
                <w:b/>
                <w:bCs/>
                <w:strike/>
                <w:sz w:val="21"/>
                <w:szCs w:val="21"/>
              </w:rPr>
            </w:pPr>
            <w:r>
              <w:rPr>
                <w:rFonts w:ascii="宋体" w:hAnsi="宋体" w:cs="宋体"/>
                <w:b/>
                <w:bCs/>
                <w:sz w:val="21"/>
                <w:szCs w:val="21"/>
              </w:rPr>
              <w:t xml:space="preserve">7</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客观分</w:t>
            </w:r>
            <w:r/>
          </w:p>
        </w:tc>
      </w:tr>
      <w:tr>
        <w:trPr>
          <w:jc w:val="center"/>
        </w:trPr>
        <w:tc>
          <w:tcPr>
            <w:tcW w:w="705" w:type="dxa"/>
            <w:vAlign w:val="center"/>
            <w:vMerge w:val="restart"/>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t xml:space="preserve">3</w:t>
            </w:r>
            <w:r/>
          </w:p>
        </w:tc>
        <w:tc>
          <w:tcPr>
            <w:tcW w:w="1090" w:type="dxa"/>
            <w:vAlign w:val="center"/>
            <w:vMerge w:val="restart"/>
            <w:textDirection w:val="lrTb"/>
            <w:noWrap w:val="false"/>
          </w:tcPr>
          <w:p>
            <w:pPr>
              <w:jc w:val="center"/>
              <w:spacing w:after="0" w:line="560" w:lineRule="exact"/>
              <w:rPr>
                <w:rFonts w:hint="eastAsia" w:ascii="宋体" w:hAnsi="宋体" w:cs="宋体"/>
                <w:bCs/>
                <w:sz w:val="21"/>
                <w:szCs w:val="21"/>
                <w:lang w:val="zh-CN"/>
              </w:rPr>
            </w:pPr>
            <w:r>
              <w:rPr>
                <w:rFonts w:hint="eastAsia" w:ascii="宋体" w:hAnsi="宋体" w:cs="宋体"/>
                <w:bCs/>
                <w:sz w:val="21"/>
                <w:szCs w:val="21"/>
                <w:lang w:val="zh-CN"/>
              </w:rPr>
              <w:t xml:space="preserve">服务团队</w:t>
            </w:r>
            <w:r/>
          </w:p>
        </w:tc>
        <w:tc>
          <w:tcPr>
            <w:tcW w:w="7333" w:type="dxa"/>
            <w:vAlign w:val="center"/>
            <w:textDirection w:val="lrTb"/>
            <w:noWrap w:val="false"/>
          </w:tcPr>
          <w:p>
            <w:pPr>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3.1 供应商拟为本项目配备专职的检测技术负责人（项目负责人）：</w:t>
            </w:r>
            <w:r/>
          </w:p>
          <w:p>
            <w:pPr>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（1）项目负责人具有食品、化学、生物等与食品检测相关专业副高级及以上职称，满足要求得2分，不满足要求不得分。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注：提供检测技术负责人职称证明材料扫描件和供应商自20</w:t>
            </w:r>
            <w:r>
              <w:rPr>
                <w:rFonts w:ascii="宋体" w:hAnsi="宋体" w:cs="宋体"/>
                <w:sz w:val="21"/>
                <w:szCs w:val="21"/>
              </w:rPr>
              <w:t xml:space="preserve">2</w:t>
            </w:r>
            <w:r>
              <w:rPr>
                <w:rFonts w:hint="eastAsia" w:ascii="宋体" w:hAnsi="宋体" w:cs="宋体"/>
                <w:sz w:val="21"/>
                <w:szCs w:val="21"/>
              </w:rPr>
              <w:t xml:space="preserve">6年</w:t>
            </w:r>
            <w:r>
              <w:rPr>
                <w:rFonts w:ascii="宋体" w:hAnsi="宋体" w:cs="宋体"/>
                <w:sz w:val="21"/>
                <w:szCs w:val="21"/>
              </w:rPr>
              <w:t xml:space="preserve">01</w:t>
            </w:r>
            <w:r>
              <w:rPr>
                <w:rFonts w:hint="eastAsia" w:ascii="宋体" w:hAnsi="宋体" w:cs="宋体"/>
                <w:sz w:val="21"/>
                <w:szCs w:val="21"/>
              </w:rPr>
              <w:t xml:space="preserve">月</w:t>
            </w:r>
            <w:bookmarkStart w:id="118" w:name="OLE_LINK1"/>
            <w:r>
              <w:rPr>
                <w:rFonts w:hint="eastAsia" w:ascii="宋体" w:hAnsi="宋体" w:cs="宋体"/>
                <w:sz w:val="21"/>
                <w:szCs w:val="21"/>
              </w:rPr>
              <w:t xml:space="preserve">至递交投标文件截止之日</w:t>
            </w:r>
            <w:bookmarkEnd w:id="118"/>
            <w:r>
              <w:rPr>
                <w:rFonts w:hint="eastAsia" w:ascii="宋体" w:hAnsi="宋体" w:cs="宋体"/>
                <w:sz w:val="21"/>
                <w:szCs w:val="21"/>
              </w:rPr>
              <w:t xml:space="preserve">期间任意一个月为其缴纳的社保记录的证明材料，未提供或提供不全或不清晰不明确或不符合要求不得分。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r>
            <w:r/>
          </w:p>
          <w:p>
            <w:pPr>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（2）配备的检测技术负责人（项目负责人）自2</w:t>
            </w:r>
            <w:r>
              <w:rPr>
                <w:rFonts w:ascii="宋体" w:hAnsi="宋体" w:cs="宋体"/>
                <w:sz w:val="21"/>
                <w:szCs w:val="21"/>
              </w:rPr>
              <w:t xml:space="preserve">02</w:t>
            </w:r>
            <w:r>
              <w:rPr>
                <w:rFonts w:hint="eastAsia" w:ascii="宋体" w:hAnsi="宋体" w:cs="宋体"/>
                <w:sz w:val="21"/>
                <w:szCs w:val="21"/>
              </w:rPr>
              <w:t xml:space="preserve">4年1月1日以来（以合同签订时间为准）承担过类似项目，每提供一个得</w:t>
            </w:r>
            <w:r>
              <w:rPr>
                <w:rFonts w:ascii="宋体" w:hAnsi="宋体" w:cs="宋体"/>
                <w:sz w:val="21"/>
                <w:szCs w:val="21"/>
              </w:rPr>
              <w:t xml:space="preserve">2</w:t>
            </w:r>
            <w:r>
              <w:rPr>
                <w:rFonts w:hint="eastAsia" w:ascii="宋体" w:hAnsi="宋体" w:cs="宋体"/>
                <w:sz w:val="21"/>
                <w:szCs w:val="21"/>
              </w:rPr>
              <w:t xml:space="preserve">分，最多得4分。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注：同时提供有效合同扫描件及检测技术负责人参与此项目的证明材料（需加盖投标供应商公章予以证明），</w:t>
            </w:r>
            <w:r>
              <w:rPr>
                <w:rFonts w:hint="eastAsia" w:ascii="宋体" w:hAnsi="宋体" w:cs="宋体"/>
                <w:sz w:val="21"/>
                <w:szCs w:val="21"/>
              </w:rPr>
              <w:t xml:space="preserve">合同需能反映</w:t>
            </w:r>
            <w:r>
              <w:rPr>
                <w:rFonts w:hint="eastAsia" w:ascii="宋体" w:hAnsi="宋体" w:cs="宋体"/>
                <w:sz w:val="21"/>
                <w:szCs w:val="21"/>
              </w:rPr>
              <w:t xml:space="preserve">相关类似项目信息。证明材料未提供或提供不全或不清晰不明确或不符合要求不得分。</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6</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客观分</w:t>
            </w:r>
            <w:r/>
          </w:p>
        </w:tc>
      </w:tr>
      <w:tr>
        <w:trPr>
          <w:jc w:val="center"/>
        </w:trPr>
        <w:tc>
          <w:tcPr>
            <w:tcW w:w="705" w:type="dxa"/>
            <w:vAlign w:val="center"/>
            <w:vMerge w:val="continue"/>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r>
            <w:r/>
          </w:p>
        </w:tc>
        <w:tc>
          <w:tcPr>
            <w:tcW w:w="1090" w:type="dxa"/>
            <w:vAlign w:val="center"/>
            <w:vMerge w:val="continue"/>
            <w:textDirection w:val="lrTb"/>
            <w:noWrap w:val="false"/>
          </w:tcPr>
          <w:p>
            <w:pPr>
              <w:jc w:val="center"/>
              <w:spacing w:after="0" w:line="560" w:lineRule="exact"/>
              <w:rPr>
                <w:rFonts w:hint="eastAsia" w:ascii="宋体" w:hAnsi="宋体" w:cs="宋体"/>
                <w:bCs/>
                <w:sz w:val="21"/>
                <w:szCs w:val="21"/>
                <w:lang w:val="zh-CN"/>
              </w:rPr>
            </w:pPr>
            <w:r>
              <w:rPr>
                <w:rFonts w:hint="eastAsia" w:ascii="宋体" w:hAnsi="宋体" w:cs="宋体"/>
                <w:bCs/>
                <w:sz w:val="21"/>
                <w:szCs w:val="21"/>
                <w:lang w:val="zh-CN"/>
              </w:rPr>
            </w:r>
            <w:r/>
          </w:p>
        </w:tc>
        <w:tc>
          <w:tcPr>
            <w:tcW w:w="7333" w:type="dxa"/>
            <w:vAlign w:val="center"/>
            <w:textDirection w:val="lrTb"/>
            <w:noWrap w:val="false"/>
          </w:tcPr>
          <w:p>
            <w:pPr>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3.2供应商拟为本项目配备的农贸市场检测技术人员应具有在有效期内的行业主管部门颁发的专业类别为食品或食品相关产品的检验员证，且具有同类项目工作经验1年（含）以上,均为供应商自有人员。同时满足上述要求的每2人得2分，不足2人不得分，即2-3人得2 分，4-5人得4分，6-7人得6分，</w:t>
            </w:r>
            <w:r>
              <w:rPr>
                <w:rFonts w:hint="eastAsia" w:ascii="宋体" w:hAnsi="宋体" w:cs="宋体"/>
                <w:sz w:val="21"/>
                <w:szCs w:val="21"/>
              </w:rPr>
              <w:t xml:space="preserve">8-9人得8分，10人及以上得10分，最多得10分。</w:t>
            </w:r>
            <w:r/>
          </w:p>
          <w:p>
            <w:pPr>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注：需同时提供人员清单，一一对应的检验员证证书、同类项目工作经验年限证明材料（供应商需提供加盖投标人公章的证明函扫描件）和供应商自2026年</w:t>
            </w:r>
            <w:r>
              <w:rPr>
                <w:rFonts w:ascii="宋体" w:hAnsi="宋体" w:cs="宋体"/>
                <w:sz w:val="21"/>
                <w:szCs w:val="21"/>
              </w:rPr>
              <w:t xml:space="preserve">01</w:t>
            </w:r>
            <w:r>
              <w:rPr>
                <w:rFonts w:hint="eastAsia" w:ascii="宋体" w:hAnsi="宋体" w:cs="宋体"/>
                <w:sz w:val="21"/>
                <w:szCs w:val="21"/>
              </w:rPr>
              <w:t xml:space="preserve">月至递交投标文件截止之日期间任意一个月为其缴纳的社保记录的证明材料。证明材料未提供或提供不全或不清晰不明确或不符合要求不得分。</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10</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客观分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t xml:space="preserve">4</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快速检测方法</w:t>
            </w:r>
            <w:r/>
          </w:p>
        </w:tc>
        <w:tc>
          <w:tcPr>
            <w:tcW w:w="7333" w:type="dxa"/>
            <w:vAlign w:val="center"/>
            <w:textDirection w:val="lrTb"/>
            <w:noWrap w:val="false"/>
          </w:tcPr>
          <w:p>
            <w:pPr>
              <w:jc w:val="both"/>
              <w:spacing w:after="0" w:line="560" w:lineRule="exact"/>
              <w:widowControl w:val="off"/>
              <w:rPr>
                <w:rFonts w:hint="eastAsia" w:ascii="宋体" w:hAnsi="宋体" w:cs="宋体"/>
                <w:sz w:val="21"/>
                <w:szCs w:val="21"/>
              </w:rPr>
            </w:pPr>
            <w:r/>
            <w:bookmarkStart w:id="119" w:name="_Hlk130032778"/>
            <w:r>
              <w:rPr>
                <w:rFonts w:ascii="宋体" w:hAnsi="宋体" w:cs="宋体"/>
                <w:sz w:val="21"/>
                <w:szCs w:val="21"/>
              </w:rPr>
              <w:t xml:space="preserve">投标</w:t>
            </w:r>
            <w:r>
              <w:rPr>
                <w:rFonts w:hint="eastAsia" w:ascii="宋体" w:hAnsi="宋体" w:cs="宋体"/>
                <w:sz w:val="21"/>
                <w:szCs w:val="21"/>
              </w:rPr>
              <w:t xml:space="preserve">供应商</w:t>
            </w:r>
            <w:r>
              <w:rPr>
                <w:rFonts w:ascii="宋体" w:hAnsi="宋体" w:cs="宋体"/>
                <w:sz w:val="21"/>
                <w:szCs w:val="21"/>
              </w:rPr>
              <w:t xml:space="preserve">(或投标</w:t>
            </w:r>
            <w:r>
              <w:rPr>
                <w:rFonts w:hint="eastAsia" w:ascii="宋体" w:hAnsi="宋体" w:cs="宋体"/>
                <w:sz w:val="21"/>
                <w:szCs w:val="21"/>
              </w:rPr>
              <w:t xml:space="preserve">供应商</w:t>
            </w:r>
            <w:r>
              <w:rPr>
                <w:rFonts w:ascii="宋体" w:hAnsi="宋体" w:cs="宋体"/>
                <w:sz w:val="21"/>
                <w:szCs w:val="21"/>
              </w:rPr>
              <w:t xml:space="preserve">拟采用的快检产品生产商)能提供国家公告的2</w:t>
            </w:r>
            <w:r>
              <w:rPr>
                <w:rFonts w:hint="eastAsia" w:ascii="宋体" w:hAnsi="宋体" w:cs="宋体"/>
                <w:sz w:val="21"/>
                <w:szCs w:val="21"/>
              </w:rPr>
              <w:t xml:space="preserve">7</w:t>
            </w:r>
            <w:r>
              <w:rPr>
                <w:rFonts w:ascii="宋体" w:hAnsi="宋体" w:cs="宋体"/>
                <w:sz w:val="21"/>
                <w:szCs w:val="21"/>
              </w:rPr>
              <w:t xml:space="preserve">个快速检测方法（KJ201701-KJ201710，KJ201801，KJ201904-KJ2019</w:t>
            </w:r>
            <w:r>
              <w:rPr>
                <w:rFonts w:hint="eastAsia" w:ascii="宋体" w:hAnsi="宋体" w:cs="宋体"/>
                <w:sz w:val="21"/>
                <w:szCs w:val="21"/>
              </w:rPr>
              <w:t xml:space="preserve">13</w:t>
            </w:r>
            <w:r>
              <w:rPr>
                <w:rFonts w:ascii="宋体" w:hAnsi="宋体" w:cs="宋体"/>
                <w:sz w:val="21"/>
                <w:szCs w:val="21"/>
              </w:rPr>
              <w:t xml:space="preserve">， KJ202101-KJ202106）经过市场监管部门认可的检测机构出具的评价复核报告，评价结果符合国家</w:t>
            </w:r>
            <w:r>
              <w:rPr>
                <w:rFonts w:hint="eastAsia" w:ascii="宋体" w:hAnsi="宋体" w:cs="宋体"/>
                <w:sz w:val="21"/>
                <w:szCs w:val="21"/>
              </w:rPr>
              <w:t xml:space="preserve">市场监管</w:t>
            </w:r>
            <w:r>
              <w:rPr>
                <w:rFonts w:ascii="宋体" w:hAnsi="宋体" w:cs="宋体"/>
                <w:sz w:val="21"/>
                <w:szCs w:val="21"/>
              </w:rPr>
              <w:t xml:space="preserve">总局快速检测方法要求（</w:t>
            </w:r>
            <w:r>
              <w:rPr>
                <w:rFonts w:hint="eastAsia" w:ascii="宋体" w:hAnsi="宋体" w:cs="宋体"/>
                <w:sz w:val="21"/>
                <w:szCs w:val="21"/>
              </w:rPr>
              <w:t xml:space="preserve">每个检测方法的</w:t>
            </w:r>
            <w:r>
              <w:rPr>
                <w:rFonts w:ascii="宋体" w:hAnsi="宋体" w:cs="宋体"/>
                <w:sz w:val="21"/>
                <w:szCs w:val="21"/>
              </w:rPr>
              <w:t xml:space="preserve">评价内容至少</w:t>
            </w:r>
            <w:r>
              <w:rPr>
                <w:rFonts w:hint="eastAsia" w:ascii="宋体" w:hAnsi="宋体" w:cs="宋体"/>
                <w:sz w:val="21"/>
                <w:szCs w:val="21"/>
              </w:rPr>
              <w:t xml:space="preserve">同时</w:t>
            </w:r>
            <w:r>
              <w:rPr>
                <w:rFonts w:ascii="宋体" w:hAnsi="宋体" w:cs="宋体"/>
                <w:sz w:val="21"/>
                <w:szCs w:val="21"/>
              </w:rPr>
              <w:t xml:space="preserve">包括适用范围、灵敏度、特异性、假阳性率、假阴性率指标</w:t>
            </w:r>
            <w:r>
              <w:rPr>
                <w:rFonts w:hint="eastAsia" w:ascii="宋体" w:hAnsi="宋体" w:cs="宋体"/>
                <w:sz w:val="21"/>
                <w:szCs w:val="21"/>
              </w:rPr>
              <w:t xml:space="preserve">，否则不予认可</w:t>
            </w:r>
            <w:r>
              <w:rPr>
                <w:rFonts w:ascii="宋体" w:hAnsi="宋体" w:cs="宋体"/>
                <w:sz w:val="21"/>
                <w:szCs w:val="21"/>
              </w:rPr>
              <w:t xml:space="preserve">）</w:t>
            </w:r>
            <w:r>
              <w:rPr>
                <w:rFonts w:hint="eastAsia" w:ascii="宋体" w:hAnsi="宋体" w:cs="宋体"/>
                <w:sz w:val="21"/>
                <w:szCs w:val="21"/>
              </w:rPr>
              <w:t xml:space="preserve">的</w:t>
            </w:r>
            <w:r>
              <w:rPr>
                <w:rFonts w:ascii="宋体" w:hAnsi="宋体" w:cs="宋体"/>
                <w:sz w:val="21"/>
                <w:szCs w:val="21"/>
              </w:rPr>
              <w:t xml:space="preserve">，</w:t>
            </w:r>
            <w:r>
              <w:rPr>
                <w:rFonts w:hint="eastAsia" w:ascii="宋体" w:hAnsi="宋体" w:cs="宋体"/>
                <w:sz w:val="21"/>
                <w:szCs w:val="21"/>
              </w:rPr>
              <w:t xml:space="preserve">以上全部满足得27</w:t>
            </w:r>
            <w:r>
              <w:rPr>
                <w:rFonts w:ascii="宋体" w:hAnsi="宋体" w:cs="宋体"/>
                <w:sz w:val="21"/>
                <w:szCs w:val="21"/>
              </w:rPr>
              <w:t xml:space="preserve">分，每少1</w:t>
            </w:r>
            <w:r>
              <w:rPr>
                <w:rFonts w:hint="eastAsia" w:ascii="宋体" w:hAnsi="宋体" w:cs="宋体"/>
                <w:sz w:val="21"/>
                <w:szCs w:val="21"/>
              </w:rPr>
              <w:t xml:space="preserve">个快速检测方法的评价复核报告（或评价报告评价内容不</w:t>
            </w:r>
            <w:r>
              <w:rPr>
                <w:rFonts w:hint="eastAsia" w:ascii="宋体" w:hAnsi="宋体" w:cs="宋体"/>
                <w:sz w:val="21"/>
                <w:szCs w:val="21"/>
              </w:rPr>
              <w:t xml:space="preserve">完整不</w:t>
            </w:r>
            <w:r>
              <w:rPr>
                <w:rFonts w:hint="eastAsia" w:ascii="宋体" w:hAnsi="宋体" w:cs="宋体"/>
                <w:sz w:val="21"/>
                <w:szCs w:val="21"/>
              </w:rPr>
              <w:t xml:space="preserve">符合要求</w:t>
            </w:r>
            <w:r>
              <w:rPr>
                <w:rFonts w:ascii="宋体" w:hAnsi="宋体" w:cs="宋体"/>
                <w:sz w:val="21"/>
                <w:szCs w:val="21"/>
              </w:rPr>
              <w:t xml:space="preserve">），</w:t>
            </w:r>
            <w:r>
              <w:rPr>
                <w:rFonts w:hint="eastAsia" w:ascii="宋体" w:hAnsi="宋体" w:cs="宋体"/>
                <w:sz w:val="21"/>
                <w:szCs w:val="21"/>
              </w:rPr>
              <w:t xml:space="preserve">扣1</w:t>
            </w:r>
            <w:r>
              <w:rPr>
                <w:rFonts w:ascii="宋体" w:hAnsi="宋体" w:cs="宋体"/>
                <w:sz w:val="21"/>
                <w:szCs w:val="21"/>
              </w:rPr>
              <w:t xml:space="preserve">分</w:t>
            </w:r>
            <w:r>
              <w:rPr>
                <w:rFonts w:hint="eastAsia" w:ascii="宋体" w:hAnsi="宋体" w:cs="宋体"/>
                <w:sz w:val="21"/>
                <w:szCs w:val="21"/>
              </w:rPr>
              <w:t xml:space="preserve">，扣完为止</w:t>
            </w:r>
            <w:r>
              <w:rPr>
                <w:rFonts w:ascii="宋体" w:hAnsi="宋体" w:cs="宋体"/>
                <w:sz w:val="21"/>
                <w:szCs w:val="21"/>
              </w:rPr>
              <w:t xml:space="preserve">。</w:t>
            </w:r>
            <w:bookmarkEnd w:id="119"/>
            <w:r/>
          </w:p>
          <w:p>
            <w:pPr>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注：①供应商若为生产厂家，提供每个检测方法的试剂评价复核报告扫描件；②供应商若不是生产厂家，提供与快检试剂生产厂家签订的合作协议（合同）扫描件及厂家每个检测方法的评价复核报告扫描件。</w:t>
            </w:r>
            <w:r/>
          </w:p>
          <w:p>
            <w:pPr>
              <w:ind w:firstLine="42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以上内容未提供或提供不全或不符合要求均不得分。</w:t>
            </w:r>
            <w:r/>
          </w:p>
        </w:tc>
        <w:tc>
          <w:tcPr>
            <w:tcW w:w="690" w:type="dxa"/>
            <w:vAlign w:val="center"/>
            <w:textDirection w:val="lrTb"/>
            <w:noWrap w:val="false"/>
          </w:tcPr>
          <w:p>
            <w:pPr>
              <w:jc w:val="center"/>
              <w:spacing w:after="0" w:line="560" w:lineRule="exact"/>
              <w:rPr>
                <w:rFonts w:hint="eastAsia" w:ascii="宋体" w:hAnsi="宋体" w:cs="宋体"/>
                <w:sz w:val="21"/>
                <w:szCs w:val="21"/>
              </w:rPr>
            </w:pPr>
            <w:r>
              <w:rPr>
                <w:rFonts w:hint="eastAsia" w:ascii="宋体" w:hAnsi="宋体" w:cs="宋体"/>
                <w:sz w:val="21"/>
                <w:szCs w:val="21"/>
              </w:rPr>
              <w:t xml:space="preserve">27</w:t>
            </w:r>
            <w:r/>
          </w:p>
        </w:tc>
        <w:tc>
          <w:tcPr>
            <w:tcW w:w="690" w:type="dxa"/>
            <w:vAlign w:val="center"/>
            <w:textDirection w:val="lrTb"/>
            <w:noWrap w:val="false"/>
          </w:tcPr>
          <w:p>
            <w:pPr>
              <w:jc w:val="center"/>
              <w:spacing w:after="0" w:line="560" w:lineRule="exact"/>
              <w:rPr>
                <w:rFonts w:hint="eastAsia" w:ascii="宋体" w:hAnsi="宋体" w:cs="宋体"/>
                <w:sz w:val="21"/>
                <w:szCs w:val="21"/>
              </w:rPr>
            </w:pPr>
            <w:r>
              <w:rPr>
                <w:rFonts w:hint="eastAsia" w:ascii="宋体" w:hAnsi="宋体" w:cs="宋体"/>
                <w:b/>
                <w:bCs/>
                <w:sz w:val="21"/>
                <w:szCs w:val="21"/>
              </w:rPr>
              <w:t xml:space="preserve">客观分</w:t>
            </w:r>
            <w:r/>
          </w:p>
        </w:tc>
      </w:tr>
      <w:tr>
        <w:trPr>
          <w:jc w:val="center"/>
          <w:trHeight w:val="2542"/>
        </w:trPr>
        <w:tc>
          <w:tcPr>
            <w:tcW w:w="705" w:type="dxa"/>
            <w:vAlign w:val="center"/>
            <w:vMerge w:val="restart"/>
            <w:textDirection w:val="lrTb"/>
            <w:noWrap w:val="false"/>
          </w:tcPr>
          <w:p>
            <w:pPr>
              <w:jc w:val="center"/>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5</w:t>
            </w:r>
            <w:r/>
          </w:p>
        </w:tc>
        <w:tc>
          <w:tcPr>
            <w:tcW w:w="1090" w:type="dxa"/>
            <w:vAlign w:val="center"/>
            <w:vMerge w:val="restart"/>
            <w:textDirection w:val="lrTb"/>
            <w:noWrap w:val="false"/>
          </w:tcPr>
          <w:p>
            <w:pPr>
              <w:jc w:val="center"/>
              <w:spacing w:after="0" w:line="5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履约能力</w:t>
            </w:r>
            <w:r/>
          </w:p>
        </w:tc>
        <w:tc>
          <w:tcPr>
            <w:tcW w:w="7333" w:type="dxa"/>
            <w:vAlign w:val="center"/>
            <w:textDirection w:val="lrTb"/>
            <w:noWrap w:val="false"/>
          </w:tcPr>
          <w:p>
            <w:pPr>
              <w:spacing w:after="0" w:line="5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rPr>
              <w:t xml:space="preserve">.1</w:t>
            </w:r>
            <w:r>
              <w:rPr>
                <w:rFonts w:hint="eastAsia" w:ascii="宋体" w:hAnsi="宋体" w:cs="宋体"/>
                <w:sz w:val="21"/>
                <w:szCs w:val="21"/>
                <w:lang w:val="zh-CN"/>
              </w:rPr>
              <w:t xml:space="preserve">为确保快检服务的时效性，在接到采购人指令时，供应商应及时指派专人抵达采购人办公地点位置（</w:t>
            </w:r>
            <w:r>
              <w:rPr>
                <w:rFonts w:hint="eastAsia" w:ascii="宋体" w:hAnsi="宋体" w:cs="宋体"/>
                <w:sz w:val="21"/>
                <w:szCs w:val="21"/>
              </w:rPr>
              <w:t xml:space="preserve">南京市雨花台区竹影路5号）</w:t>
            </w:r>
            <w:r>
              <w:rPr>
                <w:rFonts w:hint="eastAsia" w:ascii="宋体" w:hAnsi="宋体" w:cs="宋体"/>
                <w:sz w:val="21"/>
                <w:szCs w:val="21"/>
                <w:lang w:val="zh-CN"/>
              </w:rPr>
              <w:t xml:space="preserve">，承诺60（含60）分钟内抵达得2分；大于60分钟抵达得1分。</w:t>
            </w:r>
            <w:r/>
          </w:p>
          <w:p>
            <w:pPr>
              <w:jc w:val="both"/>
              <w:spacing w:after="0" w:line="560" w:lineRule="exact"/>
              <w:widowControl w:val="off"/>
              <w:rPr>
                <w:rFonts w:hint="eastAsia" w:ascii="宋体" w:hAnsi="宋体" w:cs="宋体"/>
                <w:sz w:val="21"/>
                <w:szCs w:val="21"/>
                <w:lang w:val="zh-CN"/>
              </w:rPr>
            </w:pPr>
            <w:r>
              <w:rPr>
                <w:rFonts w:hint="eastAsia" w:ascii="宋体" w:hAnsi="宋体" w:cs="宋体"/>
                <w:sz w:val="21"/>
                <w:szCs w:val="21"/>
                <w:lang w:val="zh-CN"/>
              </w:rPr>
              <w:t xml:space="preserve">注：提供响应时效承诺函并提供百度地图或高德地图中投标人服务网点驾车至采购人办公地点的时间距离截图作为证明并加盖公章。提供资料不全或未提供或不符合要求不得分。</w:t>
            </w:r>
            <w:r/>
          </w:p>
        </w:tc>
        <w:tc>
          <w:tcPr>
            <w:tcW w:w="690" w:type="dxa"/>
            <w:vAlign w:val="center"/>
            <w:textDirection w:val="lrTb"/>
            <w:noWrap w:val="false"/>
          </w:tcPr>
          <w:p>
            <w:pPr>
              <w:jc w:val="center"/>
              <w:spacing w:line="560" w:lineRule="exact"/>
              <w:rPr>
                <w:rFonts w:ascii="Calibri" w:hAnsi="Calibri"/>
              </w:rPr>
            </w:pPr>
            <w:r>
              <w:rPr>
                <w:rFonts w:hint="eastAsia" w:ascii="宋体" w:hAnsi="宋体" w:cs="宋体"/>
                <w:sz w:val="21"/>
                <w:szCs w:val="21"/>
              </w:rPr>
              <w:t xml:space="preserve">2</w:t>
            </w:r>
            <w:r/>
          </w:p>
        </w:tc>
        <w:tc>
          <w:tcPr>
            <w:tcW w:w="690" w:type="dxa"/>
            <w:vAlign w:val="center"/>
            <w:textDirection w:val="lrTb"/>
            <w:noWrap w:val="false"/>
          </w:tcPr>
          <w:p>
            <w:pPr>
              <w:jc w:val="center"/>
              <w:spacing w:line="560" w:lineRule="exact"/>
              <w:rPr>
                <w:rFonts w:ascii="Calibri" w:hAnsi="Calibri"/>
              </w:rPr>
            </w:pPr>
            <w:r>
              <w:rPr>
                <w:rFonts w:hint="eastAsia" w:ascii="宋体" w:hAnsi="宋体" w:cs="宋体"/>
                <w:b/>
                <w:bCs/>
                <w:sz w:val="21"/>
                <w:szCs w:val="21"/>
              </w:rPr>
              <w:t xml:space="preserve">客观分</w:t>
            </w:r>
            <w:r/>
          </w:p>
        </w:tc>
      </w:tr>
      <w:tr>
        <w:trPr>
          <w:jc w:val="center"/>
          <w:trHeight w:val="2222"/>
        </w:trPr>
        <w:tc>
          <w:tcPr>
            <w:tcW w:w="705" w:type="dxa"/>
            <w:vAlign w:val="center"/>
            <w:vMerge w:val="continue"/>
            <w:textDirection w:val="lrTb"/>
            <w:noWrap w:val="false"/>
          </w:tcPr>
          <w:p>
            <w:pPr>
              <w:jc w:val="center"/>
              <w:spacing w:after="0" w:line="560" w:lineRule="exact"/>
              <w:widowControl w:val="off"/>
              <w:rPr>
                <w:rFonts w:hint="eastAsia" w:ascii="宋体" w:hAnsi="宋体" w:cs="宋体"/>
                <w:bCs/>
                <w:sz w:val="21"/>
                <w:szCs w:val="21"/>
              </w:rPr>
            </w:pPr>
            <w:r>
              <w:rPr>
                <w:rFonts w:hint="eastAsia" w:ascii="宋体" w:hAnsi="宋体" w:cs="宋体"/>
                <w:bCs/>
                <w:sz w:val="21"/>
                <w:szCs w:val="21"/>
              </w:rPr>
            </w:r>
            <w:r/>
          </w:p>
        </w:tc>
        <w:tc>
          <w:tcPr>
            <w:tcW w:w="1090" w:type="dxa"/>
            <w:vAlign w:val="center"/>
            <w:vMerge w:val="continue"/>
            <w:textDirection w:val="lrTb"/>
            <w:noWrap w:val="false"/>
          </w:tcPr>
          <w:p>
            <w:pPr>
              <w:jc w:val="center"/>
              <w:spacing w:after="0" w:line="56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tc>
        <w:tc>
          <w:tcPr>
            <w:tcW w:w="7333" w:type="dxa"/>
            <w:textDirection w:val="lrTb"/>
            <w:noWrap w:val="false"/>
          </w:tcPr>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5.2供应商</w:t>
            </w:r>
            <w:bookmarkStart w:id="120" w:name="OLE_LINK11"/>
            <w:r>
              <w:rPr>
                <w:rFonts w:hint="eastAsia" w:ascii="宋体" w:hAnsi="宋体" w:cs="宋体"/>
                <w:sz w:val="21"/>
                <w:szCs w:val="21"/>
              </w:rPr>
              <w:t xml:space="preserve">具备在有效期内的检验检测机构资质认定证书（CMA）且资质附表项目包含国家市场监督管理总局发布的《食品安全监督抽检实施细则（2026年版）》</w:t>
            </w:r>
            <w:bookmarkEnd w:id="120"/>
            <w:r>
              <w:rPr>
                <w:rFonts w:hint="eastAsia" w:ascii="宋体" w:hAnsi="宋体" w:cs="宋体"/>
                <w:sz w:val="21"/>
                <w:szCs w:val="21"/>
              </w:rPr>
              <w:t xml:space="preserve">的，得2分。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注：提供相关认证证书及附表复印件并加盖CA电子公章，全部附表所对应的证书应为同一机构同一证书编号。若正值CMA换证期间，应提供旧证复印件和技术机构向发证机关递交的换证申请相关页；加盖法人单位公章的承诺书，承诺新证书和检测能力能在旧证有效期届满前下达并持续有效，保证资质能达到本次工作要求。</w:t>
            </w:r>
            <w:r/>
          </w:p>
        </w:tc>
        <w:tc>
          <w:tcPr>
            <w:tcW w:w="690" w:type="dxa"/>
            <w:vAlign w:val="center"/>
            <w:textDirection w:val="lrTb"/>
            <w:noWrap w:val="false"/>
          </w:tcPr>
          <w:p>
            <w:pPr>
              <w:jc w:val="center"/>
              <w:spacing w:after="0" w:line="56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客观分</w:t>
            </w:r>
            <w:r/>
          </w:p>
        </w:tc>
      </w:tr>
      <w:tr>
        <w:trPr>
          <w:jc w:val="center"/>
        </w:trPr>
        <w:tc>
          <w:tcPr>
            <w:gridSpan w:val="5"/>
            <w:tcW w:w="10508" w:type="dxa"/>
            <w:vAlign w:val="center"/>
            <w:textDirection w:val="lrTb"/>
            <w:noWrap w:val="false"/>
          </w:tcPr>
          <w:p>
            <w:pPr>
              <w:jc w:val="both"/>
              <w:spacing w:after="0" w:line="560" w:lineRule="exact"/>
              <w:widowControl w:val="off"/>
              <w:rPr>
                <w:rFonts w:hint="eastAsia" w:ascii="宋体" w:hAnsi="宋体" w:cs="宋体"/>
                <w:b/>
                <w:bCs/>
                <w:sz w:val="28"/>
                <w:szCs w:val="28"/>
              </w:rPr>
            </w:pPr>
            <w:r>
              <w:rPr>
                <w:rFonts w:hint="eastAsia" w:ascii="宋体" w:hAnsi="宋体" w:cs="宋体"/>
                <w:b/>
                <w:bCs/>
                <w:sz w:val="28"/>
                <w:szCs w:val="28"/>
              </w:rPr>
              <w:t xml:space="preserve">三、商务分</w:t>
            </w:r>
            <w:r/>
          </w:p>
        </w:tc>
      </w:tr>
      <w:tr>
        <w:trPr>
          <w:jc w:val="center"/>
          <w:trHeight w:val="3394"/>
        </w:trPr>
        <w:tc>
          <w:tcPr>
            <w:tcW w:w="705" w:type="dxa"/>
            <w:vAlign w:val="center"/>
            <w:vMerge w:val="restart"/>
            <w:textDirection w:val="lrTb"/>
            <w:noWrap w:val="false"/>
          </w:tcPr>
          <w:p>
            <w:pPr>
              <w:jc w:val="center"/>
              <w:spacing w:after="0" w:line="560" w:lineRule="exact"/>
              <w:widowControl w:val="off"/>
              <w:rPr>
                <w:rFonts w:hint="eastAsia" w:ascii="宋体" w:hAnsi="宋体" w:cs="宋体"/>
                <w:bCs/>
                <w:sz w:val="21"/>
                <w:szCs w:val="21"/>
                <w:lang w:val="zh-CN"/>
              </w:rPr>
            </w:pPr>
            <w:r>
              <w:rPr>
                <w:rFonts w:hint="eastAsia" w:ascii="宋体" w:hAnsi="宋体" w:cs="宋体"/>
                <w:bCs/>
                <w:sz w:val="21"/>
                <w:szCs w:val="21"/>
              </w:rPr>
              <w:t xml:space="preserve">1</w:t>
            </w:r>
            <w:r/>
          </w:p>
        </w:tc>
        <w:tc>
          <w:tcPr>
            <w:tcW w:w="1090" w:type="dxa"/>
            <w:vAlign w:val="center"/>
            <w:vMerge w:val="restart"/>
            <w:textDirection w:val="lrTb"/>
            <w:noWrap w:val="false"/>
          </w:tcPr>
          <w:p>
            <w:pPr>
              <w:jc w:val="center"/>
              <w:spacing w:after="0" w:line="560" w:lineRule="exact"/>
              <w:widowControl w:val="off"/>
              <w:rPr>
                <w:rFonts w:hint="eastAsia" w:ascii="宋体" w:hAnsi="宋体" w:cs="宋体"/>
                <w:b/>
                <w:sz w:val="21"/>
                <w:szCs w:val="21"/>
                <w:lang w:val="zh-CN"/>
              </w:rPr>
            </w:pPr>
            <w:r>
              <w:rPr>
                <w:rFonts w:hint="eastAsia" w:ascii="宋体" w:hAnsi="宋体" w:cs="宋体"/>
                <w:b/>
                <w:bCs/>
                <w:sz w:val="21"/>
                <w:szCs w:val="21"/>
              </w:rPr>
              <w:t xml:space="preserve">食用农产品食品安全检测服务方案</w:t>
            </w:r>
            <w:r/>
          </w:p>
        </w:tc>
        <w:tc>
          <w:tcPr>
            <w:tcW w:w="7333" w:type="dxa"/>
            <w:vAlign w:val="center"/>
            <w:textDirection w:val="lrTb"/>
            <w:noWrap w:val="false"/>
          </w:tcPr>
          <w:p>
            <w:pPr>
              <w:ind w:firstLine="210"/>
              <w:jc w:val="both"/>
              <w:spacing w:after="0" w:line="560" w:lineRule="exact"/>
              <w:widowControl w:val="off"/>
              <w:rPr>
                <w:rFonts w:hint="eastAsia" w:ascii="宋体" w:hAnsi="宋体" w:cs="宋体"/>
                <w:sz w:val="21"/>
                <w:szCs w:val="21"/>
              </w:rPr>
            </w:pPr>
            <w:r/>
            <w:bookmarkStart w:id="121" w:name="_Hlk229240642"/>
            <w:r>
              <w:rPr>
                <w:rFonts w:hint="eastAsia" w:ascii="宋体" w:hAnsi="宋体" w:cs="宋体"/>
                <w:sz w:val="21"/>
                <w:szCs w:val="21"/>
              </w:rPr>
              <w:t xml:space="preserve">1.1市场快检服务方案</w:t>
            </w:r>
            <w:bookmarkStart w:id="122" w:name="OLE_LINK6"/>
            <w:r>
              <w:rPr>
                <w:rFonts w:hint="eastAsia" w:ascii="宋体" w:hAnsi="宋体" w:cs="宋体"/>
                <w:sz w:val="21"/>
                <w:szCs w:val="21"/>
              </w:rPr>
              <w:t xml:space="preserve">：</w:t>
            </w:r>
            <w:bookmarkEnd w:id="121"/>
            <w:r>
              <w:rPr>
                <w:rFonts w:hint="eastAsia" w:ascii="宋体" w:hAnsi="宋体" w:cs="宋体"/>
                <w:sz w:val="21"/>
                <w:szCs w:val="21"/>
              </w:rPr>
              <w:t xml:space="preserve">提供人员投入计划与安排、服务便利性措施等。要求条理清晰、目标明确、针对性强，匹配本项目需求。</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sz w:val="21"/>
                <w:szCs w:val="21"/>
              </w:rPr>
              <w:t xml:space="preserve">（1）优于需求，</w:t>
            </w:r>
            <w:r>
              <w:rPr>
                <w:rFonts w:hint="eastAsia" w:ascii="宋体" w:hAnsi="宋体" w:cs="宋体"/>
                <w:bCs/>
                <w:sz w:val="21"/>
                <w:szCs w:val="21"/>
                <w:lang w:val="zh-CN"/>
              </w:rPr>
              <w:t xml:space="preserve">得</w:t>
            </w:r>
            <w:r>
              <w:rPr>
                <w:rFonts w:hint="eastAsia" w:ascii="宋体" w:hAnsi="宋体" w:cs="宋体"/>
                <w:sz w:val="21"/>
                <w:szCs w:val="21"/>
              </w:rPr>
              <w:t xml:space="preserve">3</w:t>
            </w:r>
            <w:r>
              <w:rPr>
                <w:rFonts w:hint="eastAsia" w:ascii="宋体" w:hAnsi="宋体" w:cs="宋体"/>
                <w:bCs/>
                <w:sz w:val="21"/>
                <w:szCs w:val="21"/>
                <w:lang w:val="zh-CN"/>
              </w:rPr>
              <w:t xml:space="preserve">分</w:t>
            </w:r>
            <w:r>
              <w:rPr>
                <w:rFonts w:hint="eastAsia" w:ascii="宋体" w:hAnsi="宋体" w:cs="宋体"/>
                <w:bCs/>
                <w:sz w:val="21"/>
                <w:szCs w:val="21"/>
              </w:rPr>
              <w:t xml:space="preserve">；</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（2）满足需求，得</w:t>
            </w:r>
            <w:r>
              <w:rPr>
                <w:rFonts w:hint="eastAsia" w:ascii="宋体" w:hAnsi="宋体" w:cs="宋体"/>
                <w:sz w:val="21"/>
                <w:szCs w:val="21"/>
              </w:rPr>
              <w:t xml:space="preserve">2</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（3）有</w:t>
            </w:r>
            <w:r>
              <w:rPr>
                <w:rFonts w:hint="eastAsia" w:ascii="宋体" w:hAnsi="宋体" w:cs="宋体"/>
                <w:bCs/>
                <w:sz w:val="21"/>
                <w:szCs w:val="21"/>
                <w:lang w:val="zh-CN"/>
              </w:rPr>
              <w:t xml:space="preserve">欠缺需</w:t>
            </w:r>
            <w:r>
              <w:rPr>
                <w:rFonts w:hint="eastAsia" w:ascii="宋体" w:hAnsi="宋体" w:cs="宋体"/>
                <w:bCs/>
                <w:sz w:val="21"/>
                <w:szCs w:val="21"/>
                <w:lang w:val="zh-CN"/>
              </w:rPr>
              <w:t xml:space="preserve">进一步修改完善的，得</w:t>
            </w:r>
            <w:r>
              <w:rPr>
                <w:rFonts w:hint="eastAsia" w:ascii="宋体" w:hAnsi="宋体" w:cs="宋体"/>
                <w:bCs/>
                <w:sz w:val="21"/>
                <w:szCs w:val="21"/>
              </w:rPr>
              <w:t xml:space="preserve">1</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lang w:val="zh-CN"/>
              </w:rPr>
              <w:t xml:space="preserve">（4）其他</w:t>
            </w:r>
            <w:r>
              <w:rPr>
                <w:rFonts w:hint="eastAsia" w:ascii="宋体" w:hAnsi="宋体" w:cs="宋体"/>
                <w:bCs/>
                <w:sz w:val="21"/>
                <w:szCs w:val="21"/>
              </w:rPr>
              <w:t xml:space="preserve">或未提供不得分</w:t>
            </w:r>
            <w:r>
              <w:rPr>
                <w:rFonts w:hint="eastAsia" w:ascii="宋体" w:hAnsi="宋体" w:cs="宋体"/>
                <w:bCs/>
                <w:sz w:val="21"/>
                <w:szCs w:val="21"/>
                <w:lang w:val="zh-CN"/>
              </w:rPr>
              <w:t xml:space="preserve">。</w:t>
            </w:r>
            <w:bookmarkEnd w:id="122"/>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bookmarkStart w:id="123" w:name="OLE_LINK12"/>
            <w:r>
              <w:rPr>
                <w:rFonts w:hint="eastAsia" w:ascii="宋体" w:hAnsi="宋体" w:cs="宋体"/>
                <w:b/>
                <w:bCs/>
                <w:sz w:val="21"/>
                <w:szCs w:val="21"/>
              </w:rPr>
              <w:t xml:space="preserve">主观分</w:t>
            </w:r>
            <w:bookmarkEnd w:id="123"/>
            <w:r/>
            <w:r/>
          </w:p>
        </w:tc>
      </w:tr>
      <w:tr>
        <w:trPr>
          <w:jc w:val="center"/>
          <w:trHeight w:val="3392"/>
        </w:trPr>
        <w:tc>
          <w:tcPr>
            <w:tcW w:w="705" w:type="dxa"/>
            <w:vAlign w:val="center"/>
            <w:vMerge w:val="continue"/>
            <w:textDirection w:val="lrTb"/>
            <w:noWrap w:val="false"/>
          </w:tcPr>
          <w:p>
            <w:pPr>
              <w:jc w:val="center"/>
              <w:spacing w:after="0" w:line="560" w:lineRule="exact"/>
              <w:widowControl w:val="off"/>
              <w:rPr>
                <w:rFonts w:hint="eastAsia" w:ascii="宋体" w:hAnsi="宋体" w:cs="宋体"/>
                <w:bCs/>
                <w:sz w:val="21"/>
                <w:szCs w:val="21"/>
              </w:rPr>
            </w:pPr>
            <w:r>
              <w:rPr>
                <w:rFonts w:hint="eastAsia" w:ascii="宋体" w:hAnsi="宋体" w:cs="宋体"/>
                <w:bCs/>
                <w:sz w:val="21"/>
                <w:szCs w:val="21"/>
              </w:rPr>
            </w:r>
            <w:r/>
          </w:p>
        </w:tc>
        <w:tc>
          <w:tcPr>
            <w:tcW w:w="1090" w:type="dxa"/>
            <w:vAlign w:val="center"/>
            <w:vMerge w:val="continue"/>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r>
            <w:r/>
          </w:p>
        </w:tc>
        <w:tc>
          <w:tcPr>
            <w:tcW w:w="7333" w:type="dxa"/>
            <w:vAlign w:val="center"/>
            <w:textDirection w:val="lrTb"/>
            <w:noWrap w:val="false"/>
          </w:tcPr>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1.2区域快检服务方案：提供人员投入计划与安排、服务便利性措施等。要求条理清晰、目标明确、针对性强，匹配本项目需求。</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（1）优于需求，得3分；</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（2）满足需求，得2分；</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（3）有</w:t>
            </w:r>
            <w:r>
              <w:rPr>
                <w:rFonts w:hint="eastAsia" w:ascii="宋体" w:hAnsi="宋体" w:cs="宋体"/>
                <w:bCs/>
                <w:sz w:val="21"/>
                <w:szCs w:val="21"/>
              </w:rPr>
              <w:t xml:space="preserve">欠缺需</w:t>
            </w:r>
            <w:r>
              <w:rPr>
                <w:rFonts w:hint="eastAsia" w:ascii="宋体" w:hAnsi="宋体" w:cs="宋体"/>
                <w:bCs/>
                <w:sz w:val="21"/>
                <w:szCs w:val="21"/>
              </w:rPr>
              <w:t xml:space="preserve">进一步修改完善的，得1分；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bCs/>
                <w:sz w:val="21"/>
                <w:szCs w:val="21"/>
              </w:rPr>
              <w:t xml:space="preserve">（4）其他或未提供不得分。</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Height w:val="3392"/>
        </w:trPr>
        <w:tc>
          <w:tcPr>
            <w:tcW w:w="705" w:type="dxa"/>
            <w:vAlign w:val="center"/>
            <w:vMerge w:val="continue"/>
            <w:textDirection w:val="lrTb"/>
            <w:noWrap w:val="false"/>
          </w:tcPr>
          <w:p>
            <w:pPr>
              <w:jc w:val="center"/>
              <w:spacing w:after="0" w:line="560" w:lineRule="exact"/>
              <w:widowControl w:val="off"/>
              <w:rPr>
                <w:rFonts w:hint="eastAsia" w:ascii="宋体" w:hAnsi="宋体" w:cs="宋体"/>
                <w:bCs/>
                <w:sz w:val="21"/>
                <w:szCs w:val="21"/>
              </w:rPr>
            </w:pPr>
            <w:r>
              <w:rPr>
                <w:rFonts w:hint="eastAsia" w:ascii="宋体" w:hAnsi="宋体" w:cs="宋体"/>
                <w:bCs/>
                <w:sz w:val="21"/>
                <w:szCs w:val="21"/>
              </w:rPr>
            </w:r>
            <w:r/>
          </w:p>
        </w:tc>
        <w:tc>
          <w:tcPr>
            <w:tcW w:w="1090" w:type="dxa"/>
            <w:vAlign w:val="center"/>
            <w:vMerge w:val="continue"/>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r>
            <w:r/>
          </w:p>
        </w:tc>
        <w:tc>
          <w:tcPr>
            <w:tcW w:w="7333" w:type="dxa"/>
            <w:vAlign w:val="center"/>
            <w:textDirection w:val="lrTb"/>
            <w:noWrap w:val="false"/>
          </w:tcPr>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1.3监管快检服务方案：提供人员投入计划与安排、服务便利性措施等。要求条理清晰、目标明确、针对性强，匹配本项目需求。</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（1）优于需求，得3分；</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（2）满足需求，得2分；</w:t>
            </w:r>
            <w:r/>
          </w:p>
          <w:p>
            <w:pPr>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（3）有</w:t>
            </w:r>
            <w:r>
              <w:rPr>
                <w:rFonts w:hint="eastAsia" w:ascii="宋体" w:hAnsi="宋体" w:cs="宋体"/>
                <w:bCs/>
                <w:sz w:val="21"/>
                <w:szCs w:val="21"/>
              </w:rPr>
              <w:t xml:space="preserve">欠缺需</w:t>
            </w:r>
            <w:r>
              <w:rPr>
                <w:rFonts w:hint="eastAsia" w:ascii="宋体" w:hAnsi="宋体" w:cs="宋体"/>
                <w:bCs/>
                <w:sz w:val="21"/>
                <w:szCs w:val="21"/>
              </w:rPr>
              <w:t xml:space="preserve">进一步修改完善的，得1分；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bCs/>
                <w:sz w:val="21"/>
                <w:szCs w:val="21"/>
              </w:rPr>
              <w:t xml:space="preserve">（4）其他或未提供不得分。</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lang w:val="zh-CN"/>
              </w:rPr>
            </w:pPr>
            <w:r>
              <w:rPr>
                <w:rFonts w:hint="eastAsia" w:ascii="宋体" w:hAnsi="宋体" w:cs="宋体"/>
                <w:bCs/>
                <w:sz w:val="21"/>
                <w:szCs w:val="21"/>
              </w:rPr>
              <w:t xml:space="preserve">2</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快检室运营管理服务方案</w:t>
            </w:r>
            <w:r/>
          </w:p>
        </w:tc>
        <w:tc>
          <w:tcPr>
            <w:tcW w:w="7333" w:type="dxa"/>
            <w:vAlign w:val="center"/>
            <w:textDirection w:val="lrTb"/>
            <w:noWrap w:val="false"/>
          </w:tcPr>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快检室运营管理服务方案：包括技术保障能力、服务响应速度、应急保障措施等。要求条理清晰、目标明确、针对性强，匹配本项目需求。</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sz w:val="21"/>
                <w:szCs w:val="21"/>
              </w:rPr>
              <w:t xml:space="preserve">（1）</w:t>
            </w:r>
            <w:r>
              <w:rPr>
                <w:rFonts w:hint="eastAsia" w:ascii="宋体" w:hAnsi="宋体" w:cs="宋体"/>
                <w:bCs/>
                <w:sz w:val="21"/>
                <w:szCs w:val="21"/>
                <w:lang w:val="zh-CN"/>
              </w:rPr>
              <w:t xml:space="preserve">优于需求，得</w:t>
            </w:r>
            <w:r>
              <w:rPr>
                <w:rFonts w:hint="eastAsia" w:ascii="宋体" w:hAnsi="宋体" w:cs="宋体"/>
                <w:bCs/>
                <w:sz w:val="21"/>
                <w:szCs w:val="21"/>
              </w:rPr>
              <w:t xml:space="preserve">3</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（2）满足需求，得</w:t>
            </w:r>
            <w:r>
              <w:rPr>
                <w:rFonts w:hint="eastAsia" w:ascii="宋体" w:hAnsi="宋体" w:cs="宋体"/>
                <w:sz w:val="21"/>
                <w:szCs w:val="21"/>
              </w:rPr>
              <w:t xml:space="preserve">2</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3</w:t>
            </w:r>
            <w:r>
              <w:rPr>
                <w:rFonts w:hint="eastAsia" w:ascii="宋体" w:hAnsi="宋体" w:cs="宋体"/>
                <w:bCs/>
                <w:sz w:val="21"/>
                <w:szCs w:val="21"/>
                <w:lang w:val="zh-CN"/>
              </w:rPr>
              <w:t xml:space="preserve">）有</w:t>
            </w:r>
            <w:r>
              <w:rPr>
                <w:rFonts w:hint="eastAsia" w:ascii="宋体" w:hAnsi="宋体" w:cs="宋体"/>
                <w:bCs/>
                <w:sz w:val="21"/>
                <w:szCs w:val="21"/>
                <w:lang w:val="zh-CN"/>
              </w:rPr>
              <w:t xml:space="preserve">欠缺需</w:t>
            </w:r>
            <w:r>
              <w:rPr>
                <w:rFonts w:hint="eastAsia" w:ascii="宋体" w:hAnsi="宋体" w:cs="宋体"/>
                <w:bCs/>
                <w:sz w:val="21"/>
                <w:szCs w:val="21"/>
                <w:lang w:val="zh-CN"/>
              </w:rPr>
              <w:t xml:space="preserve">进一步修改完善的，得</w:t>
            </w:r>
            <w:r>
              <w:rPr>
                <w:rFonts w:hint="eastAsia" w:ascii="宋体" w:hAnsi="宋体" w:cs="宋体"/>
                <w:bCs/>
                <w:sz w:val="21"/>
                <w:szCs w:val="21"/>
              </w:rPr>
              <w:t xml:space="preserve">1</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sz w:val="21"/>
                <w:szCs w:val="21"/>
              </w:rPr>
            </w:pPr>
            <w:r>
              <w:rPr>
                <w:rFonts w:hint="eastAsia" w:ascii="宋体" w:hAnsi="宋体" w:cs="宋体"/>
                <w:bCs/>
                <w:sz w:val="21"/>
                <w:szCs w:val="21"/>
                <w:lang w:val="zh-CN"/>
              </w:rPr>
              <w:t xml:space="preserve">（</w:t>
            </w:r>
            <w:r>
              <w:rPr>
                <w:rFonts w:ascii="宋体" w:hAnsi="宋体" w:cs="宋体"/>
                <w:bCs/>
                <w:sz w:val="21"/>
                <w:szCs w:val="21"/>
                <w:lang w:val="zh-CN"/>
              </w:rPr>
              <w:t xml:space="preserve">4</w:t>
            </w:r>
            <w:r>
              <w:rPr>
                <w:rFonts w:hint="eastAsia" w:ascii="宋体" w:hAnsi="宋体" w:cs="宋体"/>
                <w:bCs/>
                <w:sz w:val="21"/>
                <w:szCs w:val="21"/>
                <w:lang w:val="zh-CN"/>
              </w:rPr>
              <w:t xml:space="preserve">）其他</w:t>
            </w:r>
            <w:r>
              <w:rPr>
                <w:rFonts w:hint="eastAsia" w:ascii="宋体" w:hAnsi="宋体" w:cs="宋体"/>
                <w:bCs/>
                <w:sz w:val="21"/>
                <w:szCs w:val="21"/>
              </w:rPr>
              <w:t xml:space="preserve">或未提供</w:t>
            </w:r>
            <w:r>
              <w:rPr>
                <w:rFonts w:hint="eastAsia" w:ascii="宋体" w:hAnsi="宋体" w:cs="宋体"/>
                <w:bCs/>
                <w:sz w:val="21"/>
                <w:szCs w:val="21"/>
                <w:lang w:val="zh-CN"/>
              </w:rPr>
              <w:t xml:space="preserve">不得分。</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t xml:space="preserve">3</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溯源体系建设服务方案</w:t>
            </w:r>
            <w:r/>
          </w:p>
        </w:tc>
        <w:tc>
          <w:tcPr>
            <w:tcW w:w="7333" w:type="dxa"/>
            <w:vAlign w:val="center"/>
            <w:textDirection w:val="lrTb"/>
            <w:noWrap w:val="false"/>
          </w:tcPr>
          <w:p>
            <w:pPr>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溯源体系建设服务方案：包括成熟的服务案例、索票索证索</w:t>
            </w:r>
            <w:r>
              <w:rPr>
                <w:rFonts w:hint="eastAsia" w:ascii="宋体" w:hAnsi="宋体" w:cs="宋体"/>
                <w:sz w:val="21"/>
                <w:szCs w:val="21"/>
              </w:rPr>
              <w:t xml:space="preserve">源建设</w:t>
            </w:r>
            <w:r>
              <w:rPr>
                <w:rFonts w:hint="eastAsia" w:ascii="宋体" w:hAnsi="宋体" w:cs="宋体"/>
                <w:sz w:val="21"/>
                <w:szCs w:val="21"/>
              </w:rPr>
              <w:t xml:space="preserve">实施计划、软件技术开发能力、运行维护保障措施等。要求条理清晰、目标明确、针对性强，匹配本项目需求。</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（1）优于需求，得</w:t>
            </w:r>
            <w:r>
              <w:rPr>
                <w:rFonts w:hint="eastAsia" w:ascii="宋体" w:hAnsi="宋体" w:cs="宋体"/>
                <w:sz w:val="21"/>
                <w:szCs w:val="21"/>
              </w:rPr>
              <w:t xml:space="preserve">3</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2</w:t>
            </w:r>
            <w:r>
              <w:rPr>
                <w:rFonts w:hint="eastAsia" w:ascii="宋体" w:hAnsi="宋体" w:cs="宋体"/>
                <w:bCs/>
                <w:sz w:val="21"/>
                <w:szCs w:val="21"/>
                <w:lang w:val="zh-CN"/>
              </w:rPr>
              <w:t xml:space="preserve">）满足需求，得</w:t>
            </w:r>
            <w:r>
              <w:rPr>
                <w:rFonts w:hint="eastAsia" w:ascii="宋体" w:hAnsi="宋体" w:cs="宋体"/>
                <w:sz w:val="21"/>
                <w:szCs w:val="21"/>
              </w:rPr>
              <w:t xml:space="preserve">2</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3</w:t>
            </w:r>
            <w:r>
              <w:rPr>
                <w:rFonts w:hint="eastAsia" w:ascii="宋体" w:hAnsi="宋体" w:cs="宋体"/>
                <w:bCs/>
                <w:sz w:val="21"/>
                <w:szCs w:val="21"/>
                <w:lang w:val="zh-CN"/>
              </w:rPr>
              <w:t xml:space="preserve">）</w:t>
            </w:r>
            <w:bookmarkStart w:id="124" w:name="OLE_LINK9"/>
            <w:r>
              <w:rPr>
                <w:rFonts w:hint="eastAsia" w:ascii="宋体" w:hAnsi="宋体" w:cs="宋体"/>
                <w:bCs/>
                <w:sz w:val="21"/>
                <w:szCs w:val="21"/>
                <w:lang w:val="zh-CN"/>
              </w:rPr>
              <w:t xml:space="preserve">有</w:t>
            </w:r>
            <w:r>
              <w:rPr>
                <w:rFonts w:hint="eastAsia" w:ascii="宋体" w:hAnsi="宋体" w:cs="宋体"/>
                <w:bCs/>
                <w:sz w:val="21"/>
                <w:szCs w:val="21"/>
                <w:lang w:val="zh-CN"/>
              </w:rPr>
              <w:t xml:space="preserve">欠缺需</w:t>
            </w:r>
            <w:r>
              <w:rPr>
                <w:rFonts w:hint="eastAsia" w:ascii="宋体" w:hAnsi="宋体" w:cs="宋体"/>
                <w:bCs/>
                <w:sz w:val="21"/>
                <w:szCs w:val="21"/>
                <w:lang w:val="zh-CN"/>
              </w:rPr>
              <w:t xml:space="preserve">进一步修改完善的，</w:t>
            </w:r>
            <w:bookmarkEnd w:id="124"/>
            <w:r>
              <w:rPr>
                <w:rFonts w:hint="eastAsia" w:ascii="宋体" w:hAnsi="宋体" w:cs="宋体"/>
                <w:bCs/>
                <w:sz w:val="21"/>
                <w:szCs w:val="21"/>
                <w:lang w:val="zh-CN"/>
              </w:rPr>
              <w:t xml:space="preserve">得</w:t>
            </w:r>
            <w:r>
              <w:rPr>
                <w:rFonts w:ascii="宋体" w:hAnsi="宋体" w:cs="宋体"/>
                <w:sz w:val="21"/>
                <w:szCs w:val="21"/>
              </w:rPr>
              <w:t xml:space="preserve">1</w:t>
            </w:r>
            <w:r>
              <w:rPr>
                <w:rFonts w:hint="eastAsia" w:ascii="宋体" w:hAnsi="宋体" w:cs="宋体"/>
                <w:bCs/>
                <w:sz w:val="21"/>
                <w:szCs w:val="21"/>
                <w:lang w:val="zh-CN"/>
              </w:rPr>
              <w:t xml:space="preserve">分；</w:t>
            </w:r>
            <w:r/>
          </w:p>
          <w:p>
            <w:pPr>
              <w:ind w:firstLine="210"/>
              <w:jc w:val="both"/>
              <w:spacing w:after="0" w:line="560" w:lineRule="exact"/>
              <w:widowControl w:val="off"/>
              <w:rPr>
                <w:rFonts w:hint="eastAsia"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4</w:t>
            </w:r>
            <w:r>
              <w:rPr>
                <w:rFonts w:hint="eastAsia" w:ascii="宋体" w:hAnsi="宋体" w:cs="宋体"/>
                <w:bCs/>
                <w:sz w:val="21"/>
                <w:szCs w:val="21"/>
                <w:lang w:val="zh-CN"/>
              </w:rPr>
              <w:t xml:space="preserve">）其他</w:t>
            </w:r>
            <w:r>
              <w:rPr>
                <w:rFonts w:hint="eastAsia" w:ascii="宋体" w:hAnsi="宋体" w:cs="宋体"/>
                <w:bCs/>
                <w:sz w:val="21"/>
                <w:szCs w:val="21"/>
              </w:rPr>
              <w:t xml:space="preserve">或未提供</w:t>
            </w:r>
            <w:r>
              <w:rPr>
                <w:rFonts w:hint="eastAsia" w:ascii="宋体" w:hAnsi="宋体" w:cs="宋体"/>
                <w:bCs/>
                <w:sz w:val="21"/>
                <w:szCs w:val="21"/>
                <w:lang w:val="zh-CN"/>
              </w:rPr>
              <w:t xml:space="preserve">的</w:t>
            </w:r>
            <w:r>
              <w:rPr>
                <w:rFonts w:hint="eastAsia" w:ascii="宋体" w:hAnsi="宋体" w:cs="宋体"/>
                <w:bCs/>
                <w:sz w:val="21"/>
                <w:szCs w:val="21"/>
              </w:rPr>
              <w:t xml:space="preserve">不得</w:t>
            </w:r>
            <w:r>
              <w:rPr>
                <w:rFonts w:hint="eastAsia" w:ascii="宋体" w:hAnsi="宋体" w:cs="宋体"/>
                <w:bCs/>
                <w:sz w:val="21"/>
                <w:szCs w:val="21"/>
                <w:lang w:val="zh-CN"/>
              </w:rPr>
              <w:t xml:space="preserve">分。</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t xml:space="preserve">4</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抽样管理制度与抽样工作程序</w:t>
            </w:r>
            <w:r/>
          </w:p>
        </w:tc>
        <w:tc>
          <w:tcPr>
            <w:tcW w:w="7333" w:type="dxa"/>
            <w:vAlign w:val="center"/>
            <w:textDirection w:val="lrTb"/>
            <w:noWrap w:val="false"/>
          </w:tcPr>
          <w:p>
            <w:pPr>
              <w:ind w:firstLine="210"/>
              <w:spacing w:after="0" w:line="560" w:lineRule="exact"/>
              <w:rPr>
                <w:rFonts w:hint="eastAsia" w:ascii="宋体" w:hAnsi="宋体"/>
                <w:sz w:val="21"/>
                <w:szCs w:val="21"/>
              </w:rPr>
            </w:pPr>
            <w:r>
              <w:rPr>
                <w:rFonts w:hint="eastAsia" w:ascii="宋体" w:hAnsi="宋体"/>
                <w:sz w:val="21"/>
                <w:szCs w:val="21"/>
              </w:rPr>
              <w:t xml:space="preserve">抽样管理制度与抽样工作程序：包括有效的抽样管理制度与明确的抽样工作要求，完备的抽样工作程序与抽样工作流程，要求条理清晰、内容明确，程序规范，匹配本项目需求。</w:t>
            </w:r>
            <w:r/>
          </w:p>
          <w:p>
            <w:pPr>
              <w:spacing w:after="0" w:line="560" w:lineRule="exact"/>
              <w:rPr>
                <w:rFonts w:hint="eastAsia" w:ascii="宋体" w:hAnsi="宋体"/>
                <w:sz w:val="21"/>
                <w:szCs w:val="21"/>
              </w:rPr>
            </w:pPr>
            <w:r>
              <w:rPr>
                <w:rFonts w:hint="eastAsia" w:ascii="宋体" w:hAnsi="宋体"/>
                <w:sz w:val="21"/>
                <w:szCs w:val="21"/>
              </w:rPr>
              <w:t xml:space="preserve">（1）优于需求，得3分；</w:t>
            </w:r>
            <w:r/>
          </w:p>
          <w:p>
            <w:pPr>
              <w:keepLines/>
              <w:keepNext/>
              <w:spacing w:after="0" w:line="560" w:lineRule="exact"/>
              <w:rPr>
                <w:rFonts w:hint="eastAsia" w:ascii="宋体" w:hAnsi="宋体"/>
                <w:sz w:val="21"/>
                <w:szCs w:val="21"/>
              </w:rPr>
              <w:outlineLvl w:val="3"/>
            </w:pPr>
            <w:r>
              <w:rPr>
                <w:rFonts w:hint="eastAsia" w:ascii="宋体" w:hAnsi="宋体"/>
                <w:sz w:val="21"/>
                <w:szCs w:val="21"/>
              </w:rPr>
              <w:t xml:space="preserve">（2）满足需求，得2分；</w:t>
            </w:r>
            <w:r/>
          </w:p>
          <w:p>
            <w:pPr>
              <w:spacing w:after="0" w:line="560" w:lineRule="exact"/>
              <w:rPr>
                <w:rFonts w:hint="eastAsia" w:ascii="宋体" w:hAnsi="宋体"/>
                <w:sz w:val="21"/>
                <w:szCs w:val="21"/>
              </w:rPr>
            </w:pPr>
            <w:r>
              <w:rPr>
                <w:rFonts w:hint="eastAsia" w:ascii="宋体" w:hAnsi="宋体"/>
                <w:sz w:val="21"/>
                <w:szCs w:val="21"/>
              </w:rPr>
              <w:t xml:space="preserve">（3）</w:t>
            </w:r>
            <w:r>
              <w:rPr>
                <w:rFonts w:hint="eastAsia" w:ascii="宋体" w:hAnsi="宋体"/>
                <w:bCs/>
                <w:sz w:val="21"/>
                <w:szCs w:val="21"/>
              </w:rPr>
              <w:t xml:space="preserve">有</w:t>
            </w:r>
            <w:r>
              <w:rPr>
                <w:rFonts w:hint="eastAsia" w:ascii="宋体" w:hAnsi="宋体"/>
                <w:bCs/>
                <w:sz w:val="21"/>
                <w:szCs w:val="21"/>
              </w:rPr>
              <w:t xml:space="preserve">欠缺需</w:t>
            </w:r>
            <w:r>
              <w:rPr>
                <w:rFonts w:hint="eastAsia" w:ascii="宋体" w:hAnsi="宋体"/>
                <w:bCs/>
                <w:sz w:val="21"/>
                <w:szCs w:val="21"/>
              </w:rPr>
              <w:t xml:space="preserve">进一步修改完善的，</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w:t>
            </w:r>
            <w:r/>
          </w:p>
          <w:p>
            <w:pPr>
              <w:spacing w:after="0" w:line="560" w:lineRule="exact"/>
              <w:rPr>
                <w:rFonts w:hint="eastAsia" w:ascii="宋体" w:hAnsi="宋体"/>
                <w:sz w:val="21"/>
                <w:szCs w:val="21"/>
              </w:rPr>
            </w:pPr>
            <w:r>
              <w:rPr>
                <w:rFonts w:hint="eastAsia" w:ascii="宋体" w:hAnsi="宋体"/>
                <w:sz w:val="21"/>
                <w:szCs w:val="21"/>
              </w:rPr>
              <w:t xml:space="preserve">（4）其他或未提供的不得分。</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t xml:space="preserve">5</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服务质量保障管理制度与工作程序</w:t>
            </w:r>
            <w:r/>
          </w:p>
        </w:tc>
        <w:tc>
          <w:tcPr>
            <w:tcW w:w="7333" w:type="dxa"/>
            <w:vAlign w:val="center"/>
            <w:textDirection w:val="lrTb"/>
            <w:noWrap w:val="false"/>
          </w:tcPr>
          <w:p>
            <w:pPr>
              <w:contextualSpacing/>
              <w:ind w:firstLine="210"/>
              <w:spacing w:after="0" w:line="560" w:lineRule="exact"/>
              <w:rPr>
                <w:rFonts w:hint="eastAsia" w:ascii="宋体" w:hAnsi="宋体" w:cs="宋体"/>
                <w:b/>
                <w:bCs/>
                <w:sz w:val="21"/>
                <w:szCs w:val="21"/>
              </w:rPr>
            </w:pPr>
            <w:r>
              <w:rPr>
                <w:rFonts w:hint="eastAsia" w:ascii="宋体" w:hAnsi="宋体" w:cs="宋体"/>
                <w:sz w:val="21"/>
                <w:szCs w:val="21"/>
              </w:rPr>
              <w:t xml:space="preserve">服务质量保障管理制度与工作程序：包括有效的质量保障管理制度与明确的质量保障工作要求，完备的质量保障工作程序与工作流程，要求条理清晰、内容明确，程序规范，匹配本项目需求。</w:t>
            </w:r>
            <w:r/>
          </w:p>
          <w:p>
            <w:pPr>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（1）优于需求，得3分；</w:t>
            </w:r>
            <w:r/>
          </w:p>
          <w:p>
            <w:pPr>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（2）满足需求，得2分；</w:t>
            </w:r>
            <w:r/>
          </w:p>
          <w:p>
            <w:pPr>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bCs/>
                <w:sz w:val="21"/>
                <w:szCs w:val="21"/>
              </w:rPr>
              <w:t xml:space="preserve">有</w:t>
            </w:r>
            <w:r>
              <w:rPr>
                <w:rFonts w:hint="eastAsia" w:ascii="宋体" w:hAnsi="宋体" w:cs="宋体"/>
                <w:bCs/>
                <w:sz w:val="21"/>
                <w:szCs w:val="21"/>
              </w:rPr>
              <w:t xml:space="preserve">欠缺需</w:t>
            </w:r>
            <w:r>
              <w:rPr>
                <w:rFonts w:hint="eastAsia" w:ascii="宋体" w:hAnsi="宋体" w:cs="宋体"/>
                <w:bCs/>
                <w:sz w:val="21"/>
                <w:szCs w:val="21"/>
              </w:rPr>
              <w:t xml:space="preserve">进一步修改完善的，</w:t>
            </w:r>
            <w:r>
              <w:rPr>
                <w:rFonts w:hint="eastAsia" w:ascii="宋体" w:hAnsi="宋体" w:cs="宋体"/>
                <w:sz w:val="21"/>
                <w:szCs w:val="21"/>
              </w:rPr>
              <w:t xml:space="preserve">得</w:t>
            </w:r>
            <w:r>
              <w:rPr>
                <w:rFonts w:ascii="宋体" w:hAnsi="宋体" w:cs="宋体"/>
                <w:sz w:val="21"/>
                <w:szCs w:val="21"/>
              </w:rPr>
              <w:t xml:space="preserve">1</w:t>
            </w:r>
            <w:r>
              <w:rPr>
                <w:rFonts w:hint="eastAsia" w:ascii="宋体" w:hAnsi="宋体" w:cs="宋体"/>
                <w:sz w:val="21"/>
                <w:szCs w:val="21"/>
              </w:rPr>
              <w:t xml:space="preserve">分；</w:t>
            </w:r>
            <w:r/>
          </w:p>
          <w:p>
            <w:pPr>
              <w:contextualSpacing/>
              <w:ind w:firstLine="210"/>
              <w:spacing w:after="0" w:line="560" w:lineRule="exact"/>
              <w:rPr>
                <w:rFonts w:hint="eastAsia" w:ascii="宋体" w:hAnsi="宋体" w:cs="宋体"/>
                <w:bCs/>
                <w:sz w:val="21"/>
                <w:szCs w:val="21"/>
              </w:rPr>
            </w:pPr>
            <w:r>
              <w:rPr>
                <w:rFonts w:hint="eastAsia" w:ascii="宋体" w:hAnsi="宋体" w:cs="宋体"/>
                <w:sz w:val="21"/>
                <w:szCs w:val="21"/>
              </w:rPr>
              <w:t xml:space="preserve">（4）其他或未提供的不得分。</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t xml:space="preserve">6</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人员管理及培训制度</w:t>
            </w:r>
            <w:r/>
          </w:p>
        </w:tc>
        <w:tc>
          <w:tcPr>
            <w:tcW w:w="7333" w:type="dxa"/>
            <w:vAlign w:val="center"/>
            <w:textDirection w:val="lrTb"/>
            <w:noWrap w:val="false"/>
          </w:tcPr>
          <w:p>
            <w:pPr>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人员管理及培训制度：包括有效的检测人员管理制度与明确的工作要求和有效的培训管理制度与明确的培训要求，要求条理清晰、内容明确，匹配本项目需求。</w:t>
            </w:r>
            <w:r/>
          </w:p>
          <w:p>
            <w:pPr>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（1）优于需求，得3分；</w:t>
            </w:r>
            <w:r/>
          </w:p>
          <w:p>
            <w:pPr>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（2）满足需求，得2分；</w:t>
            </w:r>
            <w:r/>
          </w:p>
          <w:p>
            <w:pPr>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bCs/>
                <w:sz w:val="21"/>
                <w:szCs w:val="21"/>
              </w:rPr>
              <w:t xml:space="preserve">有</w:t>
            </w:r>
            <w:r>
              <w:rPr>
                <w:rFonts w:hint="eastAsia" w:ascii="宋体" w:hAnsi="宋体" w:cs="宋体"/>
                <w:bCs/>
                <w:sz w:val="21"/>
                <w:szCs w:val="21"/>
              </w:rPr>
              <w:t xml:space="preserve">欠缺需</w:t>
            </w:r>
            <w:r>
              <w:rPr>
                <w:rFonts w:hint="eastAsia" w:ascii="宋体" w:hAnsi="宋体" w:cs="宋体"/>
                <w:bCs/>
                <w:sz w:val="21"/>
                <w:szCs w:val="21"/>
              </w:rPr>
              <w:t xml:space="preserve">进一步修改完善的，</w:t>
            </w:r>
            <w:r>
              <w:rPr>
                <w:rFonts w:hint="eastAsia" w:ascii="宋体" w:hAnsi="宋体" w:cs="宋体"/>
                <w:sz w:val="21"/>
                <w:szCs w:val="21"/>
              </w:rPr>
              <w:t xml:space="preserve">得</w:t>
            </w:r>
            <w:r>
              <w:rPr>
                <w:rFonts w:ascii="宋体" w:hAnsi="宋体" w:cs="宋体"/>
                <w:sz w:val="21"/>
                <w:szCs w:val="21"/>
              </w:rPr>
              <w:t xml:space="preserve">1</w:t>
            </w:r>
            <w:r>
              <w:rPr>
                <w:rFonts w:hint="eastAsia" w:ascii="宋体" w:hAnsi="宋体" w:cs="宋体"/>
                <w:sz w:val="21"/>
                <w:szCs w:val="21"/>
              </w:rPr>
              <w:t xml:space="preserve">分；</w:t>
            </w:r>
            <w:r/>
          </w:p>
          <w:p>
            <w:pPr>
              <w:contextualSpacing/>
              <w:ind w:firstLine="210"/>
              <w:spacing w:after="0" w:line="560" w:lineRule="exact"/>
              <w:rPr>
                <w:rFonts w:hint="eastAsia" w:ascii="宋体" w:hAnsi="宋体" w:cs="宋体"/>
                <w:b/>
                <w:bCs/>
                <w:sz w:val="21"/>
                <w:szCs w:val="21"/>
              </w:rPr>
            </w:pPr>
            <w:r>
              <w:rPr>
                <w:rFonts w:hint="eastAsia" w:ascii="宋体" w:hAnsi="宋体" w:cs="宋体"/>
                <w:sz w:val="21"/>
                <w:szCs w:val="21"/>
              </w:rPr>
              <w:t xml:space="preserve">（4）其他或未提供的不得分。</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Pr>
        <w:tc>
          <w:tcPr>
            <w:tcW w:w="705" w:type="dxa"/>
            <w:vAlign w:val="center"/>
            <w:textDirection w:val="lrTb"/>
            <w:noWrap w:val="false"/>
          </w:tcPr>
          <w:p>
            <w:pPr>
              <w:jc w:val="center"/>
              <w:spacing w:after="0" w:line="560" w:lineRule="exact"/>
              <w:rPr>
                <w:rFonts w:hint="eastAsia" w:ascii="宋体" w:hAnsi="宋体" w:cs="宋体"/>
                <w:bCs/>
                <w:sz w:val="21"/>
                <w:szCs w:val="21"/>
              </w:rPr>
            </w:pPr>
            <w:r>
              <w:rPr>
                <w:rFonts w:hint="eastAsia" w:ascii="宋体" w:hAnsi="宋体" w:cs="宋体"/>
                <w:bCs/>
                <w:sz w:val="21"/>
                <w:szCs w:val="21"/>
              </w:rPr>
              <w:t xml:space="preserve">7</w:t>
            </w:r>
            <w:r/>
          </w:p>
        </w:tc>
        <w:tc>
          <w:tcPr>
            <w:tcW w:w="1090" w:type="dxa"/>
            <w:vAlign w:val="center"/>
            <w:textDirection w:val="lrTb"/>
            <w:noWrap w:val="false"/>
          </w:tcPr>
          <w:p>
            <w:pPr>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检测设备维护保障管理制度</w:t>
            </w:r>
            <w:r/>
          </w:p>
        </w:tc>
        <w:tc>
          <w:tcPr>
            <w:tcW w:w="7333" w:type="dxa"/>
            <w:vAlign w:val="center"/>
            <w:textDirection w:val="lrTb"/>
            <w:noWrap w:val="false"/>
          </w:tcPr>
          <w:p>
            <w:pPr>
              <w:contextualSpacing/>
              <w:spacing w:after="0" w:line="560" w:lineRule="exact"/>
              <w:rPr>
                <w:rFonts w:hint="eastAsia" w:ascii="宋体" w:hAnsi="宋体" w:cs="宋体"/>
                <w:sz w:val="21"/>
                <w:szCs w:val="21"/>
              </w:rPr>
            </w:pPr>
            <w:r>
              <w:rPr>
                <w:rFonts w:hint="eastAsia" w:ascii="宋体" w:hAnsi="宋体" w:cs="宋体"/>
                <w:sz w:val="21"/>
                <w:szCs w:val="21"/>
              </w:rPr>
              <w:t xml:space="preserve">检测设备维护保障管理制度：包括有效的设备维护保障管理制度与明确的维护保障要求，要求条理清晰、内容明确，匹配本项目需求。</w:t>
            </w:r>
            <w:r/>
          </w:p>
          <w:p>
            <w:pPr>
              <w:contextualSpacing/>
              <w:spacing w:after="0" w:line="560" w:lineRule="exact"/>
              <w:rPr>
                <w:rFonts w:hint="eastAsia" w:ascii="宋体" w:hAnsi="宋体" w:cs="宋体"/>
                <w:sz w:val="21"/>
                <w:szCs w:val="21"/>
              </w:rPr>
            </w:pPr>
            <w:r>
              <w:rPr>
                <w:rFonts w:hint="eastAsia" w:ascii="宋体" w:hAnsi="宋体" w:cs="宋体"/>
                <w:sz w:val="21"/>
                <w:szCs w:val="21"/>
              </w:rPr>
              <w:t xml:space="preserve">（1）优于需求，得3分；</w:t>
            </w:r>
            <w:r/>
          </w:p>
          <w:p>
            <w:pPr>
              <w:contextualSpacing/>
              <w:spacing w:after="0" w:line="560" w:lineRule="exact"/>
              <w:rPr>
                <w:rFonts w:hint="eastAsia" w:ascii="宋体" w:hAnsi="宋体" w:cs="宋体"/>
                <w:sz w:val="21"/>
                <w:szCs w:val="21"/>
              </w:rPr>
            </w:pPr>
            <w:r>
              <w:rPr>
                <w:rFonts w:hint="eastAsia" w:ascii="宋体" w:hAnsi="宋体" w:cs="宋体"/>
                <w:sz w:val="21"/>
                <w:szCs w:val="21"/>
              </w:rPr>
              <w:t xml:space="preserve">（2）满足需求，得2分；</w:t>
            </w:r>
            <w:r/>
          </w:p>
          <w:p>
            <w:pPr>
              <w:contextualSpacing/>
              <w:spacing w:after="0" w:line="56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bCs/>
                <w:sz w:val="21"/>
                <w:szCs w:val="21"/>
              </w:rPr>
              <w:t xml:space="preserve">有</w:t>
            </w:r>
            <w:r>
              <w:rPr>
                <w:rFonts w:hint="eastAsia" w:ascii="宋体" w:hAnsi="宋体" w:cs="宋体"/>
                <w:bCs/>
                <w:sz w:val="21"/>
                <w:szCs w:val="21"/>
              </w:rPr>
              <w:t xml:space="preserve">欠缺需</w:t>
            </w:r>
            <w:r>
              <w:rPr>
                <w:rFonts w:hint="eastAsia" w:ascii="宋体" w:hAnsi="宋体" w:cs="宋体"/>
                <w:bCs/>
                <w:sz w:val="21"/>
                <w:szCs w:val="21"/>
              </w:rPr>
              <w:t xml:space="preserve">进一步修改完善的，</w:t>
            </w:r>
            <w:r>
              <w:rPr>
                <w:rFonts w:hint="eastAsia" w:ascii="宋体" w:hAnsi="宋体" w:cs="宋体"/>
                <w:sz w:val="21"/>
                <w:szCs w:val="21"/>
              </w:rPr>
              <w:t xml:space="preserve">得</w:t>
            </w:r>
            <w:r>
              <w:rPr>
                <w:rFonts w:ascii="宋体" w:hAnsi="宋体" w:cs="宋体"/>
                <w:sz w:val="21"/>
                <w:szCs w:val="21"/>
              </w:rPr>
              <w:t xml:space="preserve">1</w:t>
            </w:r>
            <w:r>
              <w:rPr>
                <w:rFonts w:hint="eastAsia" w:ascii="宋体" w:hAnsi="宋体" w:cs="宋体"/>
                <w:sz w:val="21"/>
                <w:szCs w:val="21"/>
              </w:rPr>
              <w:t xml:space="preserve">分；</w:t>
            </w:r>
            <w:r/>
          </w:p>
          <w:p>
            <w:pPr>
              <w:contextualSpacing/>
              <w:spacing w:after="0" w:line="560" w:lineRule="exact"/>
              <w:rPr>
                <w:rFonts w:hint="eastAsia" w:ascii="宋体" w:hAnsi="宋体" w:cs="宋体"/>
                <w:b/>
                <w:bCs/>
                <w:sz w:val="21"/>
                <w:szCs w:val="21"/>
              </w:rPr>
            </w:pPr>
            <w:r>
              <w:rPr>
                <w:rFonts w:hint="eastAsia" w:ascii="宋体" w:hAnsi="宋体" w:cs="宋体"/>
                <w:sz w:val="21"/>
                <w:szCs w:val="21"/>
              </w:rPr>
              <w:t xml:space="preserve">（4）其他或未提供的不得分。</w:t>
            </w:r>
            <w:r/>
          </w:p>
        </w:tc>
        <w:tc>
          <w:tcPr>
            <w:tcW w:w="690" w:type="dxa"/>
            <w:vAlign w:val="center"/>
            <w:textDirection w:val="lrTb"/>
            <w:noWrap w:val="false"/>
          </w:tcPr>
          <w:p>
            <w:pPr>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jc w:val="both"/>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jc w:val="center"/>
        </w:trPr>
        <w:tc>
          <w:tcPr>
            <w:gridSpan w:val="3"/>
            <w:tcW w:w="9128" w:type="dxa"/>
            <w:vAlign w:val="center"/>
            <w:textDirection w:val="lrTb"/>
            <w:noWrap w:val="false"/>
          </w:tcPr>
          <w:p>
            <w:pPr>
              <w:jc w:val="center"/>
              <w:spacing w:after="0" w:line="560" w:lineRule="exact"/>
              <w:rPr>
                <w:rFonts w:hint="eastAsia" w:ascii="宋体" w:hAnsi="宋体" w:cs="宋体"/>
                <w:sz w:val="21"/>
                <w:szCs w:val="21"/>
                <w:lang w:val="zh-CN"/>
              </w:rPr>
            </w:pPr>
            <w:r>
              <w:rPr>
                <w:rFonts w:hint="eastAsia" w:ascii="宋体" w:hAnsi="宋体" w:cs="宋体"/>
                <w:b/>
                <w:bCs/>
                <w:sz w:val="21"/>
                <w:szCs w:val="21"/>
                <w:lang w:val="zh-CN"/>
              </w:rPr>
              <w:t xml:space="preserve">合计分值</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100</w:t>
            </w:r>
            <w:r/>
          </w:p>
        </w:tc>
        <w:tc>
          <w:tcPr>
            <w:tcW w:w="690" w:type="dxa"/>
            <w:vAlign w:val="center"/>
            <w:textDirection w:val="lrTb"/>
            <w:noWrap w:val="false"/>
          </w:tcPr>
          <w:p>
            <w:pPr>
              <w:jc w:val="center"/>
              <w:spacing w:after="0" w:line="560" w:lineRule="exact"/>
              <w:rPr>
                <w:rFonts w:hint="eastAsia" w:ascii="宋体" w:hAnsi="宋体" w:cs="宋体"/>
                <w:b/>
                <w:bCs/>
                <w:sz w:val="21"/>
                <w:szCs w:val="21"/>
              </w:rPr>
            </w:pPr>
            <w:r>
              <w:rPr>
                <w:rFonts w:hint="eastAsia" w:ascii="宋体" w:hAnsi="宋体" w:cs="宋体"/>
                <w:b/>
                <w:bCs/>
                <w:sz w:val="21"/>
                <w:szCs w:val="21"/>
              </w:rPr>
            </w:r>
            <w:r/>
          </w:p>
        </w:tc>
      </w:tr>
    </w:tbl>
    <w:p>
      <w:pPr>
        <w:spacing w:after="0"/>
        <w:rPr>
          <w:rFonts w:ascii="Arial" w:hAnsi="Arial" w:cs="Arial"/>
          <w:b/>
          <w:bCs/>
          <w:sz w:val="24"/>
          <w:szCs w:val="24"/>
        </w:rPr>
      </w:pPr>
      <w:r>
        <w:rPr>
          <w:rFonts w:ascii="Arial" w:hAnsi="Arial" w:cs="Arial"/>
          <w:b/>
          <w:bCs/>
          <w:sz w:val="24"/>
          <w:szCs w:val="24"/>
        </w:rPr>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1</w:t>
      </w:r>
      <w:r>
        <w:rPr>
          <w:rFonts w:hint="eastAsia" w:ascii="Arial" w:hAnsi="Arial" w:cs="Arial"/>
          <w:sz w:val="24"/>
          <w:szCs w:val="24"/>
        </w:rPr>
        <w:t xml:space="preserve">、小微型企业价格扣除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p>
    <w:p>
      <w:pPr>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w:t>
      </w:r>
      <w:r>
        <w:rPr>
          <w:rFonts w:hint="eastAsia" w:ascii="宋体" w:hAnsi="Arial"/>
          <w:sz w:val="24"/>
          <w:szCs w:val="24"/>
        </w:rPr>
        <w:t xml:space="preserve">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投标人公章。节能产品政府采购品目清单在中国政府采购网（http：//www.ccgp.gov .</w:t>
      </w:r>
      <w:r>
        <w:rPr>
          <w:rFonts w:hint="eastAsia" w:ascii="宋体" w:hAnsi="Arial"/>
          <w:sz w:val="24"/>
          <w:szCs w:val="24"/>
        </w:rPr>
        <w:t xml:space="preserve">cn</w:t>
      </w:r>
      <w:r>
        <w:rPr>
          <w:rFonts w:hint="eastAsia" w:ascii="宋体" w:hAnsi="Arial"/>
          <w:sz w:val="24"/>
          <w:szCs w:val="24"/>
        </w:rPr>
        <w:t xml:space="preserve">/）上发布。</w:t>
      </w:r>
      <w:r/>
    </w:p>
    <w:p>
      <w:pPr>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投标人公章。环境标志产品政府采购品目清单在中国政府采购网（http://www.ccgp.gov.cn/）上发布。</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pStyle w:val="680"/>
        <w:jc w:val="center"/>
        <w:keepLines w:val="0"/>
        <w:spacing w:before="0" w:line="240" w:lineRule="auto"/>
        <w:widowControl w:val="off"/>
        <w:rPr>
          <w:rFonts w:hint="eastAsia" w:ascii="黑体" w:hAnsi="楷体_GB2312" w:eastAsia="黑体"/>
          <w:b w:val="0"/>
          <w:bCs w:val="0"/>
          <w:color w:val="auto"/>
          <w:sz w:val="44"/>
          <w:szCs w:val="44"/>
        </w:rPr>
      </w:pPr>
      <w:r/>
      <w:bookmarkStart w:id="125" w:name="_Toc17291678"/>
      <w:r/>
      <w:bookmarkStart w:id="126" w:name="_Toc192946475"/>
      <w:r/>
      <w:bookmarkStart w:id="127" w:name="_Toc17291090"/>
      <w:r>
        <w:rPr>
          <w:rFonts w:hint="eastAsia" w:ascii="黑体" w:hAnsi="楷体_GB2312" w:eastAsia="黑体"/>
          <w:b w:val="0"/>
          <w:bCs w:val="0"/>
          <w:color w:val="auto"/>
          <w:sz w:val="44"/>
          <w:szCs w:val="44"/>
        </w:rPr>
        <w:t xml:space="preserve">第六章  投标</w:t>
      </w:r>
      <w:bookmarkEnd w:id="93"/>
      <w:r/>
      <w:bookmarkEnd w:id="94"/>
      <w:r/>
      <w:bookmarkEnd w:id="95"/>
      <w:r>
        <w:rPr>
          <w:rFonts w:hint="eastAsia" w:ascii="黑体" w:hAnsi="楷体_GB2312" w:eastAsia="黑体"/>
          <w:b w:val="0"/>
          <w:bCs w:val="0"/>
          <w:color w:val="auto"/>
          <w:sz w:val="44"/>
          <w:szCs w:val="44"/>
        </w:rPr>
        <w:t xml:space="preserve">文件格式</w:t>
      </w:r>
      <w:bookmarkEnd w:id="125"/>
      <w:r/>
      <w:bookmarkEnd w:id="126"/>
      <w:r/>
      <w:bookmarkEnd w:id="127"/>
      <w:r>
        <w:rPr>
          <w:rFonts w:hint="eastAsia" w:ascii="黑体" w:hAnsi="楷体_GB2312" w:eastAsia="黑体"/>
          <w:b w:val="0"/>
          <w:bCs w:val="0"/>
          <w:color w:val="auto"/>
          <w:sz w:val="44"/>
          <w:szCs w:val="44"/>
        </w:rPr>
        <w:t xml:space="preserve"> </w:t>
      </w:r>
      <w:r/>
    </w:p>
    <w:p>
      <w:pPr>
        <w:jc w:val="center"/>
        <w:spacing w:after="0" w:line="240" w:lineRule="auto"/>
        <w:widowControl w:val="off"/>
        <w:rPr>
          <w:rFonts w:ascii="宋体"/>
          <w:b/>
          <w:sz w:val="72"/>
        </w:rPr>
      </w:pPr>
      <w:r/>
      <w:bookmarkStart w:id="128" w:name="_Hlt26955039"/>
      <w:r/>
      <w:bookmarkStart w:id="129" w:name="_Hlt26671244"/>
      <w:r/>
      <w:bookmarkEnd w:id="128"/>
      <w:r/>
      <w:bookmarkEnd w:id="129"/>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供应商名称（CA电子公章）：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p>
    <w:p>
      <w:pPr>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ind w:firstLine="480"/>
        <w:jc w:val="both"/>
        <w:spacing w:after="0" w:line="560" w:lineRule="exact"/>
        <w:widowControl w:val="off"/>
        <w:rPr>
          <w:rFonts w:hint="eastAsia"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p>
    <w:p>
      <w:pPr>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p>
    <w:p>
      <w:pPr>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p>
        </w:tc>
        <w:tc>
          <w:tcPr>
            <w:tcW w:w="456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p>
        </w:tc>
        <w:tc>
          <w:tcPr>
            <w:tcW w:w="3570" w:type="dxa"/>
            <w:textDirection w:val="lrTb"/>
            <w:noWrap w:val="false"/>
          </w:tcPr>
          <w:p>
            <w:pPr>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p>
        </w:tc>
      </w:tr>
      <w:tr>
        <w:trPr>
          <w:trHeight w:val="446"/>
        </w:trPr>
        <w:tc>
          <w:tcPr>
            <w:tcW w:w="111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textDirection w:val="lrTb"/>
            <w:noWrap w:val="false"/>
          </w:tcPr>
          <w:p>
            <w:pPr>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auto" w:sz="4" w:space="0"/>
            </w:tcBorders>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bl>
    <w:p>
      <w:pPr>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p>
    <w:p>
      <w:pPr>
        <w:spacing w:after="0" w:line="240" w:lineRule="auto"/>
        <w:widowControl w:val="off"/>
        <w:rPr>
          <w:rFonts w:ascii="宋体"/>
          <w:sz w:val="21"/>
        </w:rPr>
      </w:pPr>
      <w:r>
        <w:rPr>
          <w:rFonts w:ascii="宋体"/>
          <w:sz w:val="21"/>
        </w:rPr>
      </w:r>
      <w:r/>
    </w:p>
    <w:p>
      <w:pPr>
        <w:jc w:val="center"/>
        <w:spacing w:after="0" w:line="240" w:lineRule="auto"/>
        <w:widowControl w:val="off"/>
        <w:rPr>
          <w:rFonts w:ascii="宋体"/>
          <w:sz w:val="21"/>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Cs/>
                <w:sz w:val="24"/>
                <w:lang w:bidi="en-US"/>
              </w:rPr>
              <w:t xml:space="preserve">（如无页码可不填写）</w:t>
            </w:r>
            <w:r/>
          </w:p>
        </w:tc>
      </w:tr>
      <w:tr>
        <w:trPr>
          <w:trHeight w:val="82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64"/>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3</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bookmarkStart w:id="130" w:name="_Hlk209872142"/>
            <w:r>
              <w:rPr>
                <w:rFonts w:hint="eastAsia" w:ascii="宋体" w:hAnsi="宋体"/>
                <w:iCs/>
                <w:color w:val="000000"/>
                <w:sz w:val="24"/>
                <w:szCs w:val="24"/>
              </w:rPr>
              <w:t xml:space="preserve">其他资格要求承诺函（按格式填写，加盖CA电子公章）</w:t>
            </w:r>
            <w:bookmarkEnd w:id="130"/>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w:t>
            </w:r>
            <w:r>
              <w:rPr>
                <w:rFonts w:hint="eastAsia" w:ascii="宋体" w:hAnsi="宋体"/>
                <w:b/>
                <w:bCs/>
                <w:sz w:val="24"/>
                <w:szCs w:val="24"/>
                <w:u w:val="single"/>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textDirection w:val="lrTb"/>
            <w:noWrap w:val="false"/>
          </w:tcPr>
          <w:p>
            <w:pPr>
              <w:jc w:val="both"/>
              <w:spacing w:after="0" w:line="240" w:lineRule="auto"/>
              <w:widowControl w:val="off"/>
              <w:rPr>
                <w:rFonts w:hint="eastAsia" w:ascii="宋体" w:hAnsi="宋体" w:cs="Arial"/>
                <w:sz w:val="28"/>
                <w:szCs w:val="36"/>
              </w:rPr>
            </w:pPr>
            <w:r/>
            <w:bookmarkStart w:id="131" w:name="_Hlk229065283"/>
            <w:r>
              <w:rPr>
                <w:rFonts w:ascii="宋体" w:hAnsi="宋体"/>
                <w:iCs/>
                <w:color w:val="000000"/>
                <w:sz w:val="24"/>
                <w:szCs w:val="24"/>
              </w:rPr>
              <w:t xml:space="preserve">1</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4</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5</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6</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经采购人同意后可部分分包承诺函（格式自拟，内容需满足采购文件要求，原件并加盖CA电子公章）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7</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检测</w:t>
            </w:r>
            <w:r>
              <w:rPr>
                <w:rFonts w:hint="eastAsia" w:ascii="宋体" w:hAnsi="宋体"/>
                <w:color w:val="000000"/>
                <w:sz w:val="24"/>
                <w:szCs w:val="24"/>
              </w:rPr>
              <w:t xml:space="preserve">批次数</w:t>
            </w:r>
            <w:r>
              <w:rPr>
                <w:rFonts w:hint="eastAsia" w:ascii="宋体" w:hAnsi="宋体"/>
                <w:color w:val="000000"/>
                <w:sz w:val="24"/>
                <w:szCs w:val="24"/>
              </w:rPr>
              <w:t xml:space="preserve">动态调整要求承诺函，具体内容详见采购文件第四章“一、项目概况1.3”相关要求（提供承诺函，内容需满足采购文件要求，原件并加盖CA电子公章）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8</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检测对象主体动态调整要求承诺函，具体详见具体内容详见采购文件第四章“一、项目概况1.4”相关要求（提供承诺函，内容需满足采购文件要求，原件并加盖CA电子公章）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免费接受市民主动送检和相关活动检测要求承诺函（提供承诺函，内容需满足采购文件要求，原件并加盖CA电子公章）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10</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所有检测人员培训着装要求承诺函（提供承诺函，内容需满足采购文件要求，原件并加盖CA电子公章）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11</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项目实施过程中，若因财政政策、资金等调整，需要缩减经费总额的，供应商应当配合采购人工作安排做出相应调整。（提供承诺函，内容需满足采购文件要求，原件并加盖CA电子公章）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12</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绩效考核要求（提供承诺函，内容需满足采购文件要求，原件并加盖CA电子公章）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13</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14</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bookmarkStart w:id="132" w:name="OLE_LINK16"/>
            <w:r>
              <w:rPr>
                <w:rFonts w:hint="eastAsia" w:ascii="宋体" w:hAnsi="宋体"/>
                <w:color w:val="000000"/>
                <w:sz w:val="24"/>
                <w:szCs w:val="24"/>
              </w:rPr>
              <w:t xml:space="preserve">采购人有权终止、解除合同情形</w:t>
            </w:r>
            <w:bookmarkEnd w:id="132"/>
            <w:r>
              <w:rPr>
                <w:rFonts w:hint="eastAsia" w:ascii="宋体" w:hAnsi="宋体"/>
                <w:color w:val="000000"/>
                <w:sz w:val="24"/>
                <w:szCs w:val="24"/>
              </w:rPr>
              <w:t xml:space="preserve">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15</w:t>
            </w:r>
            <w:r/>
          </w:p>
        </w:tc>
        <w:tc>
          <w:tcPr>
            <w:tcW w:w="6663" w:type="dxa"/>
            <w:textDirection w:val="lrTb"/>
            <w:noWrap w:val="false"/>
          </w:tcPr>
          <w:p>
            <w:pPr>
              <w:jc w:val="both"/>
              <w:spacing w:after="0" w:line="590" w:lineRule="atLeast"/>
              <w:widowControl w:val="off"/>
              <w:rPr>
                <w:rFonts w:hint="eastAsia" w:ascii="宋体" w:hAnsi="宋体"/>
                <w:bCs/>
                <w:color w:val="000000"/>
                <w:sz w:val="24"/>
                <w:szCs w:val="24"/>
              </w:rPr>
            </w:pPr>
            <w:r>
              <w:rPr>
                <w:rFonts w:hint="eastAsia" w:ascii="宋体" w:hAnsi="宋体"/>
                <w:bCs/>
                <w:color w:val="000000"/>
                <w:sz w:val="24"/>
                <w:szCs w:val="24"/>
              </w:rPr>
              <w:t xml:space="preserve">投标多个采购包的供应商不同采购包的投标报价应一致，否则为无效报价（汇总提供所投全部采购包的开标一览表中的投标报价，格式自拟）。</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16</w:t>
            </w:r>
            <w:r/>
          </w:p>
        </w:tc>
        <w:tc>
          <w:tcPr>
            <w:tcW w:w="6663" w:type="dxa"/>
            <w:textDirection w:val="lrTb"/>
            <w:noWrap w:val="false"/>
          </w:tcPr>
          <w:p>
            <w:pPr>
              <w:jc w:val="both"/>
              <w:spacing w:after="0" w:line="590" w:lineRule="atLeast"/>
              <w:widowControl w:val="off"/>
              <w:rPr>
                <w:rFonts w:hint="eastAsia" w:ascii="宋体" w:hAnsi="宋体"/>
                <w:bCs/>
                <w:color w:val="000000"/>
                <w:sz w:val="24"/>
                <w:szCs w:val="24"/>
              </w:rPr>
            </w:pPr>
            <w:r>
              <w:rPr>
                <w:rFonts w:hint="eastAsia" w:ascii="宋体" w:hAnsi="宋体"/>
                <w:bCs/>
                <w:color w:val="000000"/>
                <w:sz w:val="24"/>
                <w:szCs w:val="24"/>
              </w:rPr>
              <w:t xml:space="preserve">按评审顺序未在本采购包之前的其他采购包被列为排名第一的拟中标人（供应商无需提交响应材料，由评标委员会根据评标结果确认即可）</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17</w:t>
            </w:r>
            <w:r/>
          </w:p>
        </w:tc>
        <w:tc>
          <w:tcPr>
            <w:tcW w:w="6663" w:type="dxa"/>
            <w:textDirection w:val="lrTb"/>
            <w:noWrap w:val="false"/>
          </w:tcPr>
          <w:p>
            <w:pPr>
              <w:jc w:val="both"/>
              <w:spacing w:after="0" w:line="590" w:lineRule="atLeast"/>
              <w:widowControl w:val="off"/>
              <w:rPr>
                <w:rFonts w:hint="eastAsia" w:ascii="宋体" w:hAnsi="宋体"/>
                <w:bCs/>
                <w:color w:val="000000"/>
                <w:sz w:val="24"/>
                <w:szCs w:val="24"/>
              </w:rPr>
            </w:pPr>
            <w:r>
              <w:rPr>
                <w:rFonts w:hint="eastAsia" w:ascii="宋体" w:hAnsi="宋体"/>
                <w:bCs/>
                <w:color w:val="000000"/>
                <w:sz w:val="24"/>
                <w:szCs w:val="24"/>
              </w:rPr>
              <w:t xml:space="preserve">已被确定为2026-2027年度南京市雨花台区食用农产品快速检测服务(JSZC-320114-NJXY-G2026-0017)“采购包</w:t>
            </w:r>
            <w:r>
              <w:rPr>
                <w:rFonts w:hint="eastAsia" w:ascii="宋体" w:hAnsi="宋体"/>
                <w:bCs/>
                <w:color w:val="000000"/>
                <w:sz w:val="24"/>
                <w:szCs w:val="24"/>
              </w:rPr>
              <w:t xml:space="preserve">一</w:t>
            </w:r>
            <w:r>
              <w:rPr>
                <w:rFonts w:hint="eastAsia" w:ascii="宋体" w:hAnsi="宋体"/>
                <w:bCs/>
                <w:color w:val="000000"/>
                <w:sz w:val="24"/>
                <w:szCs w:val="24"/>
              </w:rPr>
              <w:t xml:space="preserve">：雨花台区食用农产品快速检测服务（一）”的中标供应商，可以参与本次投标，但不再参与评审。（供应商无需提交响应材料，由评标委员会根据评标结果确认即可）</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131"/>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18</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spacing w:after="0" w:line="240" w:lineRule="auto"/>
        <w:widowControl w:val="off"/>
        <w:rPr>
          <w:rFonts w:ascii="宋体"/>
          <w:sz w:val="21"/>
        </w:rPr>
      </w:pPr>
      <w:r>
        <w:rPr>
          <w:rFonts w:ascii="宋体"/>
          <w:sz w:val="21"/>
        </w:rPr>
      </w:r>
      <w:r/>
    </w:p>
    <w:p>
      <w:pPr>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0" w:line="360" w:lineRule="auto"/>
        <w:widowControl w:val="off"/>
        <w:rPr>
          <w:rFonts w:hint="eastAsia" w:ascii="宋体" w:hAnsi="宋体"/>
          <w:b/>
          <w:bCs/>
          <w:sz w:val="24"/>
          <w:szCs w:val="24"/>
        </w:rPr>
      </w:pPr>
      <w:r>
        <w:rPr>
          <w:rFonts w:hint="eastAsia" w:ascii="宋体" w:hAnsi="宋体"/>
          <w:b/>
          <w:bCs/>
          <w:sz w:val="24"/>
          <w:szCs w:val="24"/>
        </w:rPr>
        <w:br w:type="page" w:clear="all"/>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附件：(</w:t>
      </w:r>
      <w:r>
        <w:rPr>
          <w:rFonts w:hint="eastAsia" w:ascii="宋体" w:hAnsi="宋体"/>
          <w:b/>
          <w:sz w:val="28"/>
          <w:szCs w:val="28"/>
          <w:u w:val="single"/>
        </w:rPr>
        <w:t xml:space="preserve">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2、南京市政府采购供应商信用</w:t>
      </w:r>
      <w:r>
        <w:rPr>
          <w:rFonts w:hint="eastAsia" w:ascii="宋体" w:hAnsi="宋体"/>
          <w:b/>
          <w:sz w:val="28"/>
          <w:szCs w:val="28"/>
          <w:u w:val="single"/>
        </w:rPr>
        <w:t xml:space="preserve">记录表暨信用</w:t>
      </w:r>
      <w:r>
        <w:rPr>
          <w:rFonts w:hint="eastAsia" w:ascii="宋体" w:hAnsi="宋体"/>
          <w:b/>
          <w:sz w:val="28"/>
          <w:szCs w:val="28"/>
          <w:u w:val="single"/>
        </w:rPr>
        <w:t xml:space="preserve">承诺书（加盖CA电子公章）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color w:val="000000"/>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3、</w:t>
      </w:r>
      <w:r>
        <w:rPr>
          <w:rFonts w:hint="eastAsia" w:ascii="宋体" w:hAnsi="宋体"/>
          <w:b/>
          <w:color w:val="000000"/>
          <w:sz w:val="28"/>
          <w:szCs w:val="28"/>
          <w:u w:val="single"/>
        </w:rPr>
        <w:t xml:space="preserve">其他资格要求承诺函（格式如下，不得随意更改，加盖CA电子公章）</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p>
    <w:p>
      <w:pPr>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p>
    <w:p>
      <w:pPr>
        <w:jc w:val="center"/>
        <w:spacing w:after="0" w:line="360" w:lineRule="auto"/>
        <w:widowControl w:val="off"/>
        <w:rPr>
          <w:b/>
          <w:sz w:val="30"/>
          <w:szCs w:val="30"/>
        </w:rPr>
      </w:pPr>
      <w:r>
        <w:rPr>
          <w:rFonts w:hint="eastAsia"/>
          <w:b/>
          <w:sz w:val="30"/>
          <w:szCs w:val="30"/>
        </w:rPr>
        <w:t xml:space="preserve">法人授权书</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p>
    <w:p>
      <w:pPr>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sz w:val="24"/>
          <w:szCs w:val="24"/>
          <w:u w:val="single"/>
        </w:rPr>
      </w:pPr>
      <w:r>
        <w:rPr>
          <w:sz w:val="24"/>
          <w:szCs w:val="24"/>
          <w:u w:val="single"/>
        </w:rPr>
      </w:r>
      <w:r/>
    </w:p>
    <w:p>
      <w:pPr>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w:t>
      </w:r>
      <w:r>
        <w:rPr>
          <w:rFonts w:hint="eastAsia"/>
          <w:b/>
          <w:bCs/>
          <w:sz w:val="24"/>
          <w:szCs w:val="24"/>
          <w:u w:val="single"/>
        </w:rPr>
        <w:t xml:space="preserve">CA</w:t>
      </w:r>
      <w:r>
        <w:rPr>
          <w:rFonts w:hint="eastAsia"/>
          <w:b/>
          <w:bCs/>
          <w:sz w:val="24"/>
          <w:szCs w:val="24"/>
          <w:u w:val="single"/>
        </w:rPr>
        <w:t xml:space="preserve">电子公章）：</w:t>
      </w:r>
      <w:r>
        <w:rPr>
          <w:rFonts w:hint="eastAsia"/>
          <w:sz w:val="24"/>
          <w:szCs w:val="24"/>
        </w:rPr>
        <w:t xml:space="preserve">_________________________________</w:t>
      </w:r>
      <w:r/>
    </w:p>
    <w:p>
      <w:pPr>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p>
    <w:p>
      <w:pPr>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33" w:name="_Hlt26955070"/>
      <w:r/>
      <w:bookmarkStart w:id="134" w:name="_Hlt26671380"/>
      <w:r/>
      <w:bookmarkStart w:id="135" w:name="_格式3__银行出具的资信证明"/>
      <w:r/>
      <w:bookmarkEnd w:id="133"/>
      <w:r/>
      <w:bookmarkEnd w:id="134"/>
      <w:r/>
      <w:bookmarkEnd w:id="135"/>
      <w:r>
        <w:rPr>
          <w:rFonts w:hint="eastAsia"/>
          <w:sz w:val="24"/>
          <w:szCs w:val="24"/>
          <w:u w:val="single"/>
        </w:rPr>
        <w:t xml:space="preserve">                                         </w:t>
      </w:r>
      <w:r/>
    </w:p>
    <w:p>
      <w:pPr>
        <w:jc w:val="both"/>
        <w:spacing w:after="0" w:line="360" w:lineRule="auto"/>
        <w:widowControl w:val="off"/>
        <w:tabs>
          <w:tab w:val="left" w:pos="360" w:leader="none"/>
        </w:tabs>
        <w:rPr>
          <w:sz w:val="24"/>
          <w:szCs w:val="24"/>
        </w:rPr>
      </w:pPr>
      <w:r>
        <w:rPr>
          <w:sz w:val="24"/>
          <w:szCs w:val="24"/>
        </w:rPr>
      </w:r>
      <w:r/>
    </w:p>
    <w:p>
      <w:pPr>
        <w:ind w:firstLine="420"/>
        <w:jc w:val="both"/>
        <w:spacing w:after="0" w:line="240" w:lineRule="auto"/>
        <w:widowControl w:val="off"/>
        <w:rPr>
          <w:iCs/>
          <w:sz w:val="24"/>
          <w:szCs w:val="24"/>
          <w:u w:val="single"/>
        </w:rPr>
      </w:pPr>
      <w:r>
        <w:rPr>
          <w:iCs/>
          <w:sz w:val="24"/>
          <w:szCs w:val="24"/>
          <w:u w:val="single"/>
        </w:rPr>
      </w:r>
      <w:r/>
    </w:p>
    <w:p>
      <w:pPr>
        <w:ind w:firstLine="420"/>
        <w:jc w:val="both"/>
        <w:spacing w:after="0" w:line="240" w:lineRule="auto"/>
        <w:widowControl w:val="off"/>
        <w:rPr>
          <w:iCs/>
          <w:sz w:val="21"/>
        </w:rPr>
      </w:pPr>
      <w:r>
        <w:rPr>
          <w:iCs/>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w:t>
      </w:r>
      <w:r>
        <w:rPr>
          <w:rFonts w:hint="eastAsia"/>
          <w:color w:val="000000"/>
          <w:sz w:val="32"/>
          <w:szCs w:val="32"/>
        </w:rPr>
        <w:t xml:space="preserve">被授权人身份证复印件（扫描上传）：</w:t>
      </w:r>
      <w:r/>
    </w:p>
    <w:p>
      <w:pPr>
        <w:ind w:firstLine="420"/>
        <w:rPr>
          <w:color w:val="000000"/>
          <w:sz w:val="32"/>
          <w:szCs w:val="32"/>
        </w:rPr>
      </w:pPr>
      <w:r>
        <w:rPr>
          <w:color w:val="000000"/>
          <w:sz w:val="32"/>
          <w:szCs w:val="32"/>
        </w:rPr>
      </w:r>
      <w:r/>
    </w:p>
    <w:p>
      <w:pPr>
        <w:ind w:firstLine="420"/>
        <w:rPr>
          <w:color w:val="000000"/>
          <w:sz w:val="32"/>
          <w:szCs w:val="32"/>
        </w:rPr>
      </w:pPr>
      <w:r>
        <w:rPr>
          <w:color w:val="000000"/>
          <w:sz w:val="32"/>
          <w:szCs w:val="32"/>
        </w:rPr>
      </w:r>
      <w:r/>
    </w:p>
    <w:p>
      <w:pPr>
        <w:ind w:firstLine="560"/>
        <w:jc w:val="both"/>
        <w:spacing w:after="62" w:line="240" w:lineRule="auto"/>
        <w:widowControl w:val="off"/>
        <w:rPr>
          <w:b/>
          <w:sz w:val="32"/>
          <w:szCs w:val="32"/>
        </w:rPr>
      </w:pPr>
      <w:r>
        <w:rPr>
          <w:rFonts w:hint="eastAsia" w:ascii="宋体" w:hAnsi="宋体"/>
          <w:color w:val="000000"/>
          <w:sz w:val="24"/>
          <w:szCs w:val="24"/>
        </w:rPr>
        <w:t xml:space="preserve">★</w:t>
      </w:r>
      <w:r>
        <w:rPr>
          <w:rFonts w:hint="eastAsia"/>
          <w:bCs/>
          <w:color w:val="000000"/>
          <w:sz w:val="32"/>
          <w:szCs w:val="32"/>
        </w:rPr>
        <w:t xml:space="preserve">1.2</w:t>
      </w:r>
      <w:r>
        <w:rPr>
          <w:rFonts w:hint="eastAsia"/>
          <w:bCs/>
          <w:color w:val="000000"/>
          <w:sz w:val="32"/>
          <w:szCs w:val="32"/>
        </w:rPr>
        <w:t xml:space="preserve">近三个月内任意一个月由授权单位为被授权人缴纳社保的证明材料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spacing w:after="0" w:line="240" w:lineRule="auto"/>
        <w:widowControl w:val="off"/>
        <w:rPr>
          <w:b/>
          <w:sz w:val="32"/>
          <w:szCs w:val="32"/>
        </w:rPr>
      </w:pPr>
      <w:r>
        <w:rPr>
          <w:rFonts w:hint="eastAsia"/>
          <w:b/>
          <w:sz w:val="32"/>
          <w:szCs w:val="32"/>
        </w:rPr>
        <w:t xml:space="preserve">投标函格式</w:t>
      </w:r>
      <w:r/>
    </w:p>
    <w:p>
      <w:pPr>
        <w:spacing w:after="0" w:line="420" w:lineRule="exact"/>
        <w:widowControl w:val="off"/>
        <w:rPr>
          <w:rFonts w:ascii="宋体" w:hAnsi="Arial"/>
          <w:sz w:val="24"/>
        </w:rPr>
      </w:pPr>
      <w:r>
        <w:rPr>
          <w:rFonts w:hint="eastAsia" w:ascii="宋体" w:hAnsi="Arial"/>
          <w:sz w:val="24"/>
        </w:rPr>
        <w:t xml:space="preserve">致：南京小旸树招标代理有限公司</w:t>
      </w:r>
      <w:r/>
    </w:p>
    <w:p>
      <w:pPr>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号招标文件，正式授权下述签字人________(姓名)代表我方______________（供应商的名称），全权处理本次项目投标的有关事宜。</w:t>
      </w:r>
      <w:r/>
    </w:p>
    <w:p>
      <w:pPr>
        <w:ind w:firstLine="480"/>
        <w:spacing w:after="0" w:line="420" w:lineRule="exact"/>
        <w:widowControl w:val="off"/>
        <w:rPr>
          <w:rFonts w:ascii="宋体" w:hAnsi="Arial"/>
          <w:sz w:val="24"/>
        </w:rPr>
      </w:pPr>
      <w:r>
        <w:rPr>
          <w:rFonts w:hint="eastAsia" w:ascii="宋体" w:hAnsi="Arial"/>
          <w:sz w:val="24"/>
        </w:rPr>
        <w:t xml:space="preserve">据此函，__________（被授权人）</w:t>
      </w:r>
      <w:r>
        <w:rPr>
          <w:rFonts w:hint="eastAsia" w:ascii="宋体" w:hAnsi="Arial"/>
          <w:sz w:val="24"/>
        </w:rPr>
        <w:t xml:space="preserve">兹宣布</w:t>
      </w:r>
      <w:r>
        <w:rPr>
          <w:rFonts w:hint="eastAsia" w:ascii="宋体" w:hAnsi="Arial"/>
          <w:sz w:val="24"/>
        </w:rPr>
        <w:t xml:space="preserve">同意如下：</w:t>
      </w:r>
      <w:r/>
    </w:p>
    <w:p>
      <w:pPr>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p>
    <w:p>
      <w:pPr>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2.我们完全理解贵方不一定将合同授予最低报价的供应商。</w:t>
      </w:r>
      <w:r/>
    </w:p>
    <w:p>
      <w:pPr>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p>
    <w:p>
      <w:pPr>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p>
    <w:p>
      <w:pPr>
        <w:ind w:left="440" w:firstLine="480"/>
        <w:spacing w:after="0" w:line="420" w:lineRule="exact"/>
        <w:widowControl w:val="off"/>
        <w:rPr>
          <w:rFonts w:ascii="宋体" w:hAnsi="Arial"/>
          <w:sz w:val="24"/>
        </w:rPr>
      </w:pPr>
      <w:r>
        <w:rPr>
          <w:rFonts w:hint="eastAsia" w:ascii="宋体" w:hAnsi="Arial"/>
          <w:sz w:val="24"/>
        </w:rPr>
        <w:t xml:space="preserve">地          址：</w:t>
      </w:r>
      <w:r/>
    </w:p>
    <w:p>
      <w:pPr>
        <w:ind w:left="440" w:firstLine="480"/>
        <w:spacing w:after="0" w:line="420" w:lineRule="exact"/>
        <w:widowControl w:val="off"/>
        <w:rPr>
          <w:rFonts w:ascii="宋体" w:hAnsi="Arial"/>
          <w:sz w:val="24"/>
        </w:rPr>
      </w:pPr>
      <w:r>
        <w:rPr>
          <w:rFonts w:hint="eastAsia" w:ascii="宋体" w:hAnsi="Arial"/>
          <w:sz w:val="24"/>
        </w:rPr>
        <w:t xml:space="preserve">邮</w:t>
      </w:r>
      <w:r>
        <w:rPr>
          <w:rFonts w:hint="eastAsia" w:ascii="宋体" w:hAnsi="Arial"/>
          <w:sz w:val="24"/>
        </w:rPr>
        <w:t xml:space="preserve">          编：</w:t>
      </w:r>
      <w:r/>
    </w:p>
    <w:p>
      <w:pPr>
        <w:ind w:left="440" w:firstLine="480"/>
        <w:spacing w:after="0" w:line="420" w:lineRule="exact"/>
        <w:widowControl w:val="off"/>
        <w:rPr>
          <w:rFonts w:ascii="宋体" w:hAnsi="Arial"/>
          <w:sz w:val="24"/>
        </w:rPr>
      </w:pPr>
      <w:r>
        <w:rPr>
          <w:rFonts w:hint="eastAsia" w:ascii="宋体" w:hAnsi="Arial"/>
          <w:sz w:val="24"/>
        </w:rPr>
        <w:t xml:space="preserve">电          话：</w:t>
      </w:r>
      <w:r/>
    </w:p>
    <w:p>
      <w:pPr>
        <w:ind w:left="440" w:firstLine="480"/>
        <w:spacing w:after="0" w:line="420" w:lineRule="exact"/>
        <w:widowControl w:val="off"/>
        <w:rPr>
          <w:rFonts w:ascii="宋体" w:hAnsi="Arial"/>
          <w:sz w:val="24"/>
        </w:rPr>
      </w:pPr>
      <w:r>
        <w:rPr>
          <w:rFonts w:hint="eastAsia" w:ascii="宋体" w:hAnsi="Arial"/>
          <w:sz w:val="24"/>
        </w:rPr>
        <w:t xml:space="preserve">传          真：</w:t>
      </w:r>
      <w:r/>
    </w:p>
    <w:p>
      <w:pPr>
        <w:ind w:left="440" w:firstLine="480"/>
        <w:spacing w:after="0" w:line="420" w:lineRule="exact"/>
        <w:widowControl w:val="off"/>
        <w:rPr>
          <w:rFonts w:ascii="宋体" w:hAnsi="Arial"/>
          <w:sz w:val="24"/>
        </w:rPr>
      </w:pPr>
      <w:r>
        <w:rPr>
          <w:rFonts w:hint="eastAsia" w:ascii="宋体" w:hAnsi="Arial"/>
          <w:sz w:val="24"/>
        </w:rPr>
        <w:t xml:space="preserve">供应商开户行：</w:t>
      </w:r>
      <w:r/>
    </w:p>
    <w:p>
      <w:pPr>
        <w:ind w:left="440" w:firstLine="480"/>
        <w:spacing w:after="0" w:line="420" w:lineRule="exact"/>
        <w:widowControl w:val="off"/>
        <w:rPr>
          <w:rFonts w:ascii="宋体" w:hAnsi="Arial"/>
          <w:sz w:val="24"/>
        </w:rPr>
      </w:pPr>
      <w:r>
        <w:rPr>
          <w:rFonts w:hint="eastAsia" w:ascii="宋体" w:hAnsi="Arial"/>
          <w:sz w:val="24"/>
        </w:rPr>
        <w:t xml:space="preserve">账</w:t>
      </w:r>
      <w:r>
        <w:rPr>
          <w:rFonts w:hint="eastAsia" w:ascii="宋体" w:hAnsi="Arial"/>
          <w:sz w:val="24"/>
        </w:rPr>
        <w:t xml:space="preserve">          户： </w:t>
      </w:r>
      <w:r/>
    </w:p>
    <w:p>
      <w:pPr>
        <w:ind w:left="440" w:firstLine="480"/>
        <w:spacing w:after="0" w:line="420" w:lineRule="exact"/>
        <w:widowControl w:val="off"/>
        <w:rPr>
          <w:rFonts w:ascii="宋体" w:hAnsi="Arial"/>
          <w:sz w:val="24"/>
        </w:rPr>
      </w:pPr>
      <w:r>
        <w:rPr>
          <w:rFonts w:hint="eastAsia" w:ascii="宋体" w:hAnsi="Arial"/>
          <w:sz w:val="24"/>
        </w:rPr>
        <w:t xml:space="preserve">供应商名称（CA电子公章）：</w:t>
      </w:r>
      <w:r/>
    </w:p>
    <w:p>
      <w:pPr>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p>
    <w:p>
      <w:pPr>
        <w:jc w:val="both"/>
        <w:spacing w:after="0" w:line="460" w:lineRule="exact"/>
        <w:widowControl w:val="off"/>
        <w:rPr>
          <w:rFonts w:ascii="宋体"/>
          <w:bCs/>
          <w:sz w:val="24"/>
        </w:rPr>
      </w:pPr>
      <w:r>
        <w:rPr>
          <w:rFonts w:ascii="宋体"/>
          <w:bCs/>
          <w:sz w:val="24"/>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rPr>
          <w:rFonts w:hint="eastAsia" w:ascii="宋体" w:hAnsi="宋体" w:cs="宋体"/>
          <w:b/>
          <w:bCs/>
          <w:sz w:val="48"/>
          <w:szCs w:val="48"/>
        </w:rPr>
      </w:pPr>
      <w:r/>
      <w:bookmarkStart w:id="136" w:name="_Toc192946476"/>
      <w:r>
        <w:rPr>
          <w:rFonts w:ascii="宋体" w:hAnsi="宋体" w:cs="宋体"/>
          <w:b/>
          <w:bCs/>
          <w:sz w:val="48"/>
          <w:szCs w:val="48"/>
        </w:rPr>
        <w:t xml:space="preserve">开标一览表</w:t>
      </w:r>
      <w:bookmarkEnd w:id="136"/>
      <w:r/>
      <w:r/>
    </w:p>
    <w:p>
      <w:pPr>
        <w:ind w:firstLine="480"/>
        <w:jc w:val="both"/>
        <w:spacing w:after="0" w:line="240" w:lineRule="auto"/>
        <w:widowControl w:val="off"/>
        <w:rPr>
          <w:rFonts w:hint="eastAsia" w:ascii="宋体" w:hAnsi="宋体"/>
          <w:color w:val="000000"/>
          <w:sz w:val="24"/>
          <w:szCs w:val="24"/>
        </w:rPr>
      </w:pPr>
      <w:r/>
      <w:bookmarkStart w:id="137"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37"/>
      <w:r>
        <w:rPr>
          <w:rFonts w:hint="eastAsia" w:ascii="宋体" w:hAnsi="宋体"/>
          <w:color w:val="000000"/>
          <w:sz w:val="24"/>
          <w:szCs w:val="24"/>
        </w:rPr>
        <w:t xml:space="preserve">日</w:t>
      </w:r>
      <w:r/>
    </w:p>
    <w:p>
      <w:pPr>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p>
    <w:p>
      <w:pPr>
        <w:ind w:firstLine="480"/>
        <w:jc w:val="both"/>
        <w:spacing w:after="0" w:line="360" w:lineRule="auto"/>
        <w:widowControl w:val="off"/>
        <w:rPr>
          <w:rFonts w:hint="eastAsia" w:ascii="黑体" w:hAnsi="黑体" w:eastAsia="黑体"/>
          <w:sz w:val="24"/>
          <w:szCs w:val="24"/>
        </w:rPr>
      </w:pPr>
      <w:r>
        <w:rPr>
          <w:rFonts w:hint="eastAsia" w:ascii="黑体" w:hAnsi="黑体" w:eastAsia="黑体"/>
          <w:sz w:val="24"/>
          <w:szCs w:val="24"/>
        </w:rPr>
      </w:r>
      <w:r/>
    </w:p>
    <w:p>
      <w:pPr>
        <w:ind w:firstLine="492"/>
        <w:spacing w:line="460" w:lineRule="exact"/>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南京市政府采购供应商信用记录表（原件并加盖CA电子公章）</w:t>
      </w:r>
      <w:r/>
    </w:p>
    <w:p>
      <w:pPr>
        <w:ind w:firstLine="492"/>
        <w:spacing w:after="0" w:line="460" w:lineRule="exact"/>
        <w:rPr>
          <w:rFonts w:hint="eastAsia" w:ascii="宋体" w:hAnsi="宋体"/>
          <w:b/>
          <w:sz w:val="28"/>
          <w:szCs w:val="28"/>
        </w:rPr>
      </w:pPr>
      <w:r>
        <w:rPr>
          <w:rFonts w:hint="eastAsia" w:ascii="宋体" w:hAnsi="宋体"/>
          <w:b/>
          <w:sz w:val="28"/>
          <w:szCs w:val="28"/>
        </w:rPr>
        <w:t xml:space="preserve">…(自行添加内容)</w:t>
      </w:r>
      <w:r/>
    </w:p>
    <w:p>
      <w:pPr>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5.</w:t>
      </w:r>
      <w:r>
        <w:rPr>
          <w:rFonts w:hint="eastAsia" w:ascii="宋体" w:hAnsi="宋体"/>
          <w:color w:val="000000"/>
          <w:sz w:val="24"/>
          <w:szCs w:val="24"/>
        </w:rPr>
        <w:t xml:space="preserve"> </w:t>
      </w:r>
      <w:r>
        <w:rPr>
          <w:rFonts w:hint="eastAsia" w:ascii="宋体" w:hAnsi="宋体"/>
          <w:b/>
          <w:sz w:val="28"/>
          <w:szCs w:val="28"/>
        </w:rPr>
        <w:t xml:space="preserve">不予转包承诺函（格式自拟，内容需满足采购文件要求，原件并</w:t>
      </w:r>
      <w:bookmarkStart w:id="138" w:name="_Hlk190782954"/>
      <w:r>
        <w:rPr>
          <w:rFonts w:hint="eastAsia" w:ascii="宋体" w:hAnsi="宋体"/>
          <w:b/>
          <w:sz w:val="28"/>
          <w:szCs w:val="28"/>
        </w:rPr>
        <w:t xml:space="preserve">加盖CA电子公章</w:t>
      </w:r>
      <w:bookmarkEnd w:id="138"/>
      <w:r>
        <w:rPr>
          <w:rFonts w:hint="eastAsia" w:ascii="宋体" w:hAnsi="宋体"/>
          <w:b/>
          <w:sz w:val="28"/>
          <w:szCs w:val="28"/>
        </w:rPr>
        <w:t xml:space="preserve">）</w:t>
      </w:r>
      <w:r/>
    </w:p>
    <w:p>
      <w:pPr>
        <w:ind w:firstLine="492"/>
        <w:jc w:val="both"/>
        <w:spacing w:after="0" w:line="460" w:lineRule="exact"/>
        <w:widowControl w:val="off"/>
        <w:rPr>
          <w:rFonts w:hint="eastAsia" w:ascii="宋体" w:hAnsi="宋体"/>
          <w:b/>
          <w:sz w:val="28"/>
          <w:szCs w:val="28"/>
        </w:rPr>
      </w:pPr>
      <w:r/>
      <w:bookmarkStart w:id="139" w:name="_Hlk99436655"/>
      <w:r>
        <w:rPr>
          <w:rFonts w:hint="eastAsia" w:ascii="宋体" w:hAnsi="宋体"/>
          <w:b/>
          <w:sz w:val="28"/>
          <w:szCs w:val="28"/>
        </w:rPr>
        <w:t xml:space="preserve">…（自行添加内容）</w:t>
      </w:r>
      <w:bookmarkEnd w:id="139"/>
      <w:r/>
      <w:r/>
    </w:p>
    <w:p>
      <w:pPr>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ascii="宋体" w:hAnsi="宋体"/>
          <w:b/>
          <w:sz w:val="28"/>
          <w:szCs w:val="28"/>
        </w:rPr>
        <w:t xml:space="preserve">6. </w:t>
      </w:r>
      <w:r>
        <w:rPr>
          <w:rFonts w:hint="eastAsia" w:ascii="宋体" w:hAnsi="宋体"/>
          <w:b/>
          <w:sz w:val="28"/>
          <w:szCs w:val="28"/>
        </w:rPr>
        <w:t xml:space="preserve">经采购人同意后可部分分包承诺函（格式自拟，内容需满足采购文件要求，原件并加盖CA电子公章）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w:t>
      </w:r>
      <w:r>
        <w:rPr>
          <w:rFonts w:ascii="宋体" w:hAnsi="宋体"/>
          <w:b/>
          <w:sz w:val="28"/>
          <w:szCs w:val="28"/>
        </w:rPr>
        <w:t xml:space="preserve">.</w:t>
      </w:r>
      <w:r>
        <w:rPr>
          <w:rFonts w:hint="eastAsia"/>
        </w:rPr>
        <w:t xml:space="preserve"> </w:t>
      </w:r>
      <w:r>
        <w:rPr>
          <w:rFonts w:hint="eastAsia" w:ascii="宋体" w:hAnsi="宋体"/>
          <w:b/>
          <w:sz w:val="28"/>
          <w:szCs w:val="28"/>
        </w:rPr>
        <w:t xml:space="preserve">检测</w:t>
      </w:r>
      <w:r>
        <w:rPr>
          <w:rFonts w:hint="eastAsia" w:ascii="宋体" w:hAnsi="宋体"/>
          <w:b/>
          <w:sz w:val="28"/>
          <w:szCs w:val="28"/>
        </w:rPr>
        <w:t xml:space="preserve">批次数</w:t>
      </w:r>
      <w:r>
        <w:rPr>
          <w:rFonts w:hint="eastAsia" w:ascii="宋体" w:hAnsi="宋体"/>
          <w:b/>
          <w:sz w:val="28"/>
          <w:szCs w:val="28"/>
        </w:rPr>
        <w:t xml:space="preserve">动态调整要求 ，具体内容详见采购文件第四章“一、项目概况1.3”相关要求（提供承诺函，内容需满足采购文件要求，原件并加盖CA电子公章）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w:t>
      </w:r>
      <w:r>
        <w:rPr>
          <w:rFonts w:hint="eastAsia"/>
        </w:rPr>
        <w:t xml:space="preserve"> </w:t>
      </w:r>
      <w:r>
        <w:rPr>
          <w:rFonts w:hint="eastAsia" w:ascii="宋体" w:hAnsi="宋体"/>
          <w:b/>
          <w:sz w:val="28"/>
          <w:szCs w:val="28"/>
        </w:rPr>
        <w:t xml:space="preserve">检测对象主体动态调整要求 ，具体详见具体内容详见采购文件第四章“一、项目概况1.4”相关要求（提供承诺函，内容需满足采购文件要求，原件并加盖CA电子公章）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9.</w:t>
      </w:r>
      <w:r>
        <w:rPr>
          <w:rFonts w:hint="eastAsia"/>
        </w:rPr>
        <w:t xml:space="preserve"> </w:t>
      </w:r>
      <w:r>
        <w:rPr>
          <w:rFonts w:hint="eastAsia" w:ascii="宋体" w:hAnsi="宋体"/>
          <w:b/>
          <w:sz w:val="28"/>
          <w:szCs w:val="28"/>
        </w:rPr>
        <w:t xml:space="preserve">免费接受市民主动送检和相关活动检测要求（提供承诺函，内容需满足采购文件要求，原件并加盖CA电子公章）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10.</w:t>
      </w:r>
      <w:r>
        <w:rPr>
          <w:rFonts w:hint="eastAsia"/>
        </w:rPr>
        <w:t xml:space="preserve"> </w:t>
      </w:r>
      <w:r>
        <w:rPr>
          <w:rFonts w:hint="eastAsia" w:ascii="宋体" w:hAnsi="宋体"/>
          <w:b/>
          <w:sz w:val="28"/>
          <w:szCs w:val="28"/>
        </w:rPr>
        <w:t xml:space="preserve">所有检测人员培训着装要求（提供承诺函，内容需满足采购文件要求，原件并加盖CA电子公章）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11.</w:t>
      </w:r>
      <w:r>
        <w:rPr>
          <w:rFonts w:hint="eastAsia"/>
        </w:rPr>
        <w:t xml:space="preserve"> </w:t>
      </w:r>
      <w:r>
        <w:rPr>
          <w:rFonts w:hint="eastAsia" w:ascii="宋体" w:hAnsi="宋体"/>
          <w:b/>
          <w:sz w:val="28"/>
          <w:szCs w:val="28"/>
        </w:rPr>
        <w:t xml:space="preserve">项目实施过程中，若因财政政策、资金等调整，需要缩减经费总额的，供应商应当配合采购人工作安排做出相应调整。（提供承诺函，内容需满足采购文件要求，原件并加盖CA电子公章）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12.</w:t>
      </w:r>
      <w:r>
        <w:rPr>
          <w:rFonts w:hint="eastAsia"/>
        </w:rPr>
        <w:t xml:space="preserve"> </w:t>
      </w:r>
      <w:r>
        <w:rPr>
          <w:rFonts w:hint="eastAsia" w:ascii="宋体" w:hAnsi="宋体"/>
          <w:b/>
          <w:sz w:val="28"/>
          <w:szCs w:val="28"/>
        </w:rPr>
        <w:t xml:space="preserve">绩效考核要求（提供承诺函，内容需满足采购文件要求，原件并加盖CA电子公章）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13.保密承诺函（格式自拟，内容需满足采购文件要求，原件并加盖CA电子公章）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14</w:t>
      </w:r>
      <w:r>
        <w:rPr>
          <w:rFonts w:ascii="宋体" w:hAnsi="宋体"/>
          <w:b/>
          <w:sz w:val="28"/>
          <w:szCs w:val="28"/>
        </w:rPr>
        <w:t xml:space="preserve">.</w:t>
      </w:r>
      <w:r>
        <w:rPr>
          <w:rFonts w:hint="eastAsia"/>
        </w:rPr>
        <w:t xml:space="preserve"> </w:t>
      </w:r>
      <w:r>
        <w:rPr>
          <w:rFonts w:hint="eastAsia" w:ascii="宋体" w:hAnsi="宋体"/>
          <w:b/>
          <w:sz w:val="28"/>
          <w:szCs w:val="28"/>
        </w:rPr>
        <w:t xml:space="preserve">采购人有权终止、解除合同情形书面承诺函（格式自拟，内容需满足采购文件要求，原件并加盖CA电子公章。）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15</w:t>
      </w:r>
      <w:r>
        <w:rPr>
          <w:rFonts w:ascii="宋体" w:hAnsi="宋体"/>
          <w:b/>
          <w:sz w:val="28"/>
          <w:szCs w:val="28"/>
        </w:rPr>
        <w:t xml:space="preserve">.</w:t>
      </w:r>
      <w:r>
        <w:rPr>
          <w:rFonts w:hint="eastAsia" w:ascii="宋体" w:hAnsi="宋体"/>
          <w:b/>
          <w:color w:val="000000"/>
          <w:sz w:val="24"/>
          <w:szCs w:val="24"/>
        </w:rPr>
        <w:t xml:space="preserve"> </w:t>
      </w:r>
      <w:r>
        <w:rPr>
          <w:rFonts w:hint="eastAsia" w:ascii="宋体" w:hAnsi="宋体"/>
          <w:b/>
          <w:sz w:val="28"/>
          <w:szCs w:val="28"/>
        </w:rPr>
        <w:t xml:space="preserve">投标多个采购包的供应商不同采购包的投标报价应一致，否则为无效报价（汇总提供所投全部采购包的开标一览表中的投标报价，格式自拟）。</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16.</w:t>
      </w:r>
      <w:r>
        <w:rPr>
          <w:rFonts w:hint="eastAsia"/>
        </w:rPr>
        <w:t xml:space="preserve"> </w:t>
      </w:r>
      <w:r>
        <w:rPr>
          <w:rFonts w:hint="eastAsia" w:ascii="宋体" w:hAnsi="宋体"/>
          <w:b/>
          <w:sz w:val="28"/>
          <w:szCs w:val="28"/>
        </w:rPr>
        <w:t xml:space="preserve">按评审顺序未在本采购包之前的其他采购包被列为排名第一的拟中标人（供应商无需提交响应材料，由评标委员会根据评标结果确认即可）</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17.</w:t>
      </w:r>
      <w:r>
        <w:rPr>
          <w:rFonts w:hint="eastAsia"/>
        </w:rPr>
        <w:t xml:space="preserve"> </w:t>
      </w:r>
      <w:r>
        <w:rPr>
          <w:rFonts w:hint="eastAsia" w:ascii="宋体" w:hAnsi="宋体"/>
          <w:b/>
          <w:sz w:val="28"/>
          <w:szCs w:val="28"/>
        </w:rPr>
        <w:t xml:space="preserve">已被确定为2026-2027年度南京市雨花台区食用农产品快速检测服务(JSZC-320114-NJXY-G2026-0017)“采购包</w:t>
      </w:r>
      <w:r>
        <w:rPr>
          <w:rFonts w:hint="eastAsia" w:ascii="宋体" w:hAnsi="宋体"/>
          <w:b/>
          <w:sz w:val="28"/>
          <w:szCs w:val="28"/>
        </w:rPr>
        <w:t xml:space="preserve">一</w:t>
      </w:r>
      <w:r>
        <w:rPr>
          <w:rFonts w:hint="eastAsia" w:ascii="宋体" w:hAnsi="宋体"/>
          <w:b/>
          <w:sz w:val="28"/>
          <w:szCs w:val="28"/>
        </w:rPr>
        <w:t xml:space="preserve">：雨花台区食用农产品快速检测服务（一）”的中标供应商，可以参与本次投标，但不再参与评审。（供应商无需提交响应材料，由评标委员会根据评</w:t>
      </w:r>
      <w:r>
        <w:rPr>
          <w:rFonts w:hint="eastAsia" w:ascii="宋体" w:hAnsi="宋体"/>
          <w:b/>
          <w:sz w:val="28"/>
          <w:szCs w:val="28"/>
        </w:rPr>
        <w:t xml:space="preserve">标结果确认即可）</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18…（请根据采购文件是否提出其他应具备的符合性要求或实质性要求自行添加序号与内容）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p>
    <w:p>
      <w:pPr>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p>
    <w:p>
      <w:pPr>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p>
    <w:p>
      <w:pPr>
        <w:jc w:val="center"/>
        <w:spacing w:after="0" w:line="240" w:lineRule="auto"/>
        <w:widowControl w:val="off"/>
        <w:rPr>
          <w:sz w:val="21"/>
          <w:szCs w:val="24"/>
        </w:rPr>
      </w:pPr>
      <w:r>
        <w:rPr>
          <w:rFonts w:hint="eastAsia"/>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sz w:val="18"/>
          <w:szCs w:val="21"/>
        </w:rPr>
      </w:pPr>
      <w:r>
        <w:rPr>
          <w:rFonts w:hint="eastAsia"/>
          <w:sz w:val="18"/>
          <w:szCs w:val="21"/>
        </w:rPr>
        <w:t xml:space="preserve">从业人员、营业收入、资产总额填报上一年度数据，无上</w:t>
      </w:r>
      <w:r>
        <w:rPr>
          <w:rFonts w:hint="eastAsia"/>
          <w:sz w:val="18"/>
          <w:szCs w:val="21"/>
        </w:rPr>
        <w:t xml:space="preserve">一</w:t>
      </w:r>
      <w:r>
        <w:rPr>
          <w:rFonts w:hint="eastAsia"/>
          <w:sz w:val="18"/>
          <w:szCs w:val="21"/>
        </w:rPr>
        <w:t xml:space="preserve">年度数据的新成立企业可不填报。</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3"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w:t>
      </w:r>
      <w:r>
        <w:rPr>
          <w:rFonts w:hint="eastAsia" w:ascii="宋体" w:hAnsi="宋体"/>
          <w:sz w:val="24"/>
          <w:szCs w:val="24"/>
        </w:rPr>
        <w:t xml:space="preserve">声明函将随</w:t>
      </w:r>
      <w:r>
        <w:rPr>
          <w:rFonts w:hint="eastAsia" w:ascii="宋体" w:hAnsi="宋体"/>
          <w:sz w:val="24"/>
          <w:szCs w:val="24"/>
        </w:rPr>
        <w:t xml:space="preserve">中标结果同时公告，接受社会监督）。</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ascii="宋体" w:hAnsi="宋体"/>
          <w:sz w:val="24"/>
          <w:szCs w:val="24"/>
        </w:rPr>
      </w:r>
      <w:r/>
    </w:p>
    <w:p>
      <w:pPr>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p>
    <w:p>
      <w:pPr>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jc w:val="both"/>
        <w:spacing w:after="0" w:line="240" w:lineRule="auto"/>
        <w:widowControl w:val="off"/>
        <w:rPr>
          <w:sz w:val="21"/>
          <w:szCs w:val="21"/>
        </w:rPr>
      </w:pPr>
      <w:r>
        <w:rPr>
          <w:sz w:val="21"/>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602"/>
        <w:jc w:val="both"/>
        <w:spacing w:before="50" w:after="50" w:line="240" w:lineRule="auto"/>
        <w:widowControl w:val="off"/>
        <w:rPr>
          <w:rFonts w:hint="eastAsia" w:ascii="宋体" w:hAnsi="宋体"/>
          <w:b/>
          <w:bCs/>
          <w:sz w:val="24"/>
          <w:szCs w:val="24"/>
        </w:rPr>
      </w:pPr>
      <w:r>
        <w:rPr>
          <w:b/>
          <w:sz w:val="30"/>
          <w:szCs w:val="30"/>
        </w:rPr>
        <w:t xml:space="preserve">3</w:t>
      </w:r>
      <w:r>
        <w:rPr>
          <w:rFonts w:hint="eastAsia"/>
          <w:b/>
          <w:sz w:val="30"/>
          <w:szCs w:val="30"/>
        </w:rPr>
        <w:t xml:space="preserve">、其他非实质性资信证明文件（如有）</w:t>
      </w:r>
      <w:r/>
    </w:p>
    <w:p>
      <w:pPr>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黑体" w:hAnsi="黑体" w:eastAsia="黑体"/>
          <w:b/>
          <w:sz w:val="32"/>
          <w:szCs w:val="32"/>
        </w:rPr>
      </w:pPr>
      <w:r>
        <w:rPr>
          <w:rFonts w:hint="eastAsia"/>
          <w:b/>
          <w:sz w:val="32"/>
          <w:szCs w:val="32"/>
        </w:rPr>
        <w:t xml:space="preserve">四、投入人员一览表</w:t>
      </w:r>
      <w:r/>
    </w:p>
    <w:p>
      <w:pPr>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tbl>
      <w:tblPr>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5"/>
        <w:gridCol w:w="1134"/>
        <w:gridCol w:w="829"/>
        <w:gridCol w:w="1087"/>
        <w:gridCol w:w="978"/>
        <w:gridCol w:w="1125"/>
        <w:gridCol w:w="1516"/>
        <w:gridCol w:w="819"/>
      </w:tblGrid>
      <w:tr>
        <w:trPr>
          <w:jc w:val="center"/>
          <w:trHeight w:val="1107"/>
        </w:trPr>
        <w:tc>
          <w:tcPr>
            <w:tcW w:w="88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的学历学位证书，专业技术职称，专业技能职称，专业工作年限，供应商为其缴纳社保等其他招标文件要求的各项证明材料。具体证明材料要求请自行仔细查阅招标文件要求。</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p>
    <w:p>
      <w:pPr>
        <w:jc w:val="both"/>
        <w:spacing w:after="0" w:line="240" w:lineRule="auto"/>
        <w:widowControl w:val="off"/>
        <w:rPr>
          <w:sz w:val="28"/>
          <w:szCs w:val="28"/>
        </w:rPr>
      </w:pPr>
      <w:r>
        <w:rPr>
          <w:rFonts w:hint="eastAsia"/>
          <w:sz w:val="28"/>
          <w:szCs w:val="28"/>
        </w:rPr>
        <w:t xml:space="preserve">项目名称：</w:t>
      </w:r>
      <w:r>
        <w:rPr>
          <w:rFonts w:hint="eastAsia"/>
          <w:sz w:val="28"/>
          <w:szCs w:val="28"/>
        </w:rPr>
        <w:t xml:space="preserve"> </w:t>
      </w:r>
      <w:r>
        <w:rPr>
          <w:sz w:val="28"/>
          <w:szCs w:val="28"/>
        </w:rPr>
        <w:t xml:space="preserve">                                      </w:t>
      </w:r>
      <w:r/>
    </w:p>
    <w:p>
      <w:pPr>
        <w:jc w:val="both"/>
        <w:spacing w:after="0" w:line="240" w:lineRule="auto"/>
        <w:widowControl w:val="off"/>
        <w:rPr>
          <w:sz w:val="28"/>
          <w:szCs w:val="28"/>
        </w:rPr>
      </w:pPr>
      <w:r>
        <w:rPr>
          <w:rFonts w:hint="eastAsia"/>
          <w:sz w:val="28"/>
          <w:szCs w:val="28"/>
        </w:rPr>
        <w:t xml:space="preserve">项目编号：</w:t>
      </w:r>
      <w:r/>
    </w:p>
    <w:p>
      <w:pPr>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Cs/>
                <w:sz w:val="24"/>
                <w:lang w:bidi="en-US"/>
              </w:rPr>
              <w:t xml:space="preserve">（如无页码可不填写）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r/>
    </w:p>
    <w:p>
      <w:pPr>
        <w:rPr>
          <w:rFonts w:ascii="宋体"/>
          <w:color w:val="ff0000"/>
          <w:sz w:val="24"/>
          <w:szCs w:val="24"/>
        </w:rPr>
      </w:pPr>
      <w:r>
        <w:rPr>
          <w:rFonts w:ascii="宋体"/>
          <w:color w:val="ff0000"/>
          <w:sz w:val="24"/>
          <w:szCs w:val="24"/>
        </w:rPr>
      </w:r>
      <w:r/>
    </w:p>
    <w:p>
      <w:pPr>
        <w:rPr>
          <w:rFonts w:ascii="宋体"/>
          <w:sz w:val="24"/>
          <w:szCs w:val="24"/>
        </w:rPr>
      </w:pPr>
      <w:r>
        <w:rPr>
          <w:rFonts w:hint="eastAsia" w:ascii="宋体"/>
          <w:sz w:val="24"/>
          <w:szCs w:val="24"/>
        </w:rPr>
        <w:t xml:space="preserve">说明：如果行数不够，请自行增加。</w:t>
      </w:r>
      <w:r/>
    </w:p>
    <w:p>
      <w:pPr>
        <w:rPr>
          <w:rFonts w:ascii="宋体"/>
          <w:sz w:val="24"/>
          <w:szCs w:val="24"/>
        </w:rPr>
      </w:pPr>
      <w:r>
        <w:rPr>
          <w:rFonts w:hint="eastAsia" w:ascii="宋体"/>
          <w:sz w:val="24"/>
          <w:szCs w:val="24"/>
        </w:rPr>
        <w:t xml:space="preserve">                                       </w:t>
      </w:r>
      <w:r/>
    </w:p>
    <w:p>
      <w:pPr>
        <w:ind w:firstLine="3640"/>
        <w:rPr>
          <w:rFonts w:ascii="宋体"/>
          <w:sz w:val="28"/>
          <w:szCs w:val="28"/>
        </w:rPr>
      </w:pPr>
      <w:r>
        <w:rPr>
          <w:rFonts w:hint="eastAsia" w:ascii="宋体"/>
          <w:sz w:val="28"/>
          <w:szCs w:val="28"/>
        </w:rPr>
        <w:t xml:space="preserve">供应商名称(加盖CA电子公章)：</w:t>
      </w:r>
      <w:r/>
    </w:p>
    <w:p>
      <w:pPr>
        <w:ind w:firstLine="5600"/>
        <w:rPr>
          <w:rFonts w:ascii="宋体"/>
          <w:sz w:val="28"/>
          <w:szCs w:val="28"/>
        </w:rPr>
      </w:pPr>
      <w:r>
        <w:rPr>
          <w:rFonts w:hint="eastAsia" w:ascii="宋体"/>
          <w:sz w:val="28"/>
          <w:szCs w:val="28"/>
        </w:rPr>
        <w:t xml:space="preserve">日期：</w:t>
      </w:r>
      <w:r/>
    </w:p>
    <w:p>
      <w:pPr>
        <w:jc w:val="center"/>
        <w:spacing w:after="0" w:line="480" w:lineRule="auto"/>
        <w:widowControl w:val="off"/>
        <w:rPr>
          <w:b/>
          <w:sz w:val="32"/>
          <w:szCs w:val="32"/>
        </w:rPr>
      </w:pPr>
      <w:r>
        <w:rPr>
          <w:b/>
          <w:sz w:val="32"/>
          <w:szCs w:val="32"/>
        </w:rPr>
        <w:br w:type="page" w:clear="all"/>
      </w:r>
      <w:r>
        <w:rPr>
          <w:rFonts w:hint="eastAsia"/>
          <w:b/>
          <w:sz w:val="32"/>
          <w:szCs w:val="32"/>
        </w:rPr>
        <w:t xml:space="preserve">六、商务条款响应及偏离表</w:t>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rPr>
          <w:sz w:val="24"/>
          <w:szCs w:val="24"/>
        </w:rPr>
      </w:pPr>
      <w:r>
        <w:rPr>
          <w:rFonts w:hint="eastAsia"/>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Cs/>
                <w:sz w:val="24"/>
                <w:lang w:bidi="en-US"/>
              </w:rPr>
              <w:t xml:space="preserve">（如无页码可不填写）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ind w:right="1320"/>
        <w:jc w:val="right"/>
        <w:spacing w:after="0" w:line="360" w:lineRule="auto"/>
        <w:widowControl w:val="off"/>
        <w:rPr>
          <w:sz w:val="28"/>
          <w:szCs w:val="28"/>
        </w:rPr>
      </w:pPr>
      <w:r/>
      <w:bookmarkStart w:id="140" w:name="_Hlk190783066"/>
      <w:r/>
      <w:bookmarkStart w:id="141" w:name="_Hlk229303083"/>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w:t>
      </w:r>
      <w:r>
        <w:rPr>
          <w:rFonts w:hint="eastAsia" w:ascii="宋体"/>
          <w:sz w:val="28"/>
          <w:szCs w:val="28"/>
          <w:lang w:val="zh-CN"/>
        </w:rPr>
        <w:t xml:space="preserve">：</w:t>
      </w:r>
      <w:bookmarkEnd w:id="140"/>
      <w:r>
        <w:rPr>
          <w:sz w:val="28"/>
          <w:szCs w:val="28"/>
          <w:lang w:val="zh-CN"/>
        </w:rPr>
        <w:t xml:space="preserve">                    </w:t>
      </w:r>
      <w:r/>
    </w:p>
    <w:p>
      <w:pPr>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bookmarkEnd w:id="141"/>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jc w:val="center"/>
        <w:spacing w:after="0" w:line="480" w:lineRule="auto"/>
        <w:widowControl w:val="off"/>
        <w:rPr>
          <w:b/>
          <w:sz w:val="32"/>
          <w:szCs w:val="32"/>
        </w:rPr>
      </w:pPr>
      <w:r>
        <w:rPr>
          <w:rFonts w:hint="eastAsia"/>
          <w:b/>
          <w:sz w:val="32"/>
          <w:szCs w:val="32"/>
        </w:rPr>
        <w:t xml:space="preserve">七、业绩一览表</w:t>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spacing w:after="0" w:line="480" w:lineRule="auto"/>
        <w:widowControl w:val="off"/>
        <w:rPr>
          <w:b/>
          <w:sz w:val="32"/>
          <w:szCs w:val="32"/>
        </w:rPr>
      </w:pPr>
      <w:r>
        <w:rPr>
          <w:rFonts w:hint="eastAsia"/>
          <w:sz w:val="24"/>
          <w:szCs w:val="24"/>
        </w:rPr>
        <w:t xml:space="preserve">采购包号：</w:t>
      </w:r>
      <w:r/>
    </w:p>
    <w:tbl>
      <w:tblPr>
        <w:tblW w:w="540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6"/>
        <w:gridCol w:w="1530"/>
        <w:gridCol w:w="1930"/>
        <w:gridCol w:w="1658"/>
        <w:gridCol w:w="1310"/>
        <w:gridCol w:w="1586"/>
      </w:tblGrid>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hint="eastAsia" w:ascii="宋体"/>
                <w:sz w:val="24"/>
                <w:szCs w:val="24"/>
              </w:rPr>
              <w:t xml:space="preserve">年份</w:t>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hint="eastAsia" w:ascii="宋体"/>
                <w:sz w:val="24"/>
                <w:szCs w:val="24"/>
              </w:rPr>
              <w:t xml:space="preserve">业主名称</w:t>
            </w:r>
            <w:r/>
          </w:p>
          <w:p>
            <w:pPr>
              <w:jc w:val="center"/>
              <w:spacing w:before="156" w:after="0" w:line="240" w:lineRule="auto"/>
              <w:widowControl w:val="off"/>
              <w:rPr>
                <w:rFonts w:ascii="宋体"/>
                <w:sz w:val="24"/>
                <w:szCs w:val="24"/>
              </w:rPr>
            </w:pPr>
            <w:r>
              <w:rPr>
                <w:rFonts w:hint="eastAsia" w:ascii="宋体"/>
                <w:sz w:val="24"/>
                <w:szCs w:val="24"/>
              </w:rPr>
              <w:t xml:space="preserve">（合同甲方）</w:t>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hint="eastAsia" w:ascii="宋体"/>
                <w:sz w:val="24"/>
                <w:szCs w:val="24"/>
              </w:rPr>
              <w:t xml:space="preserve">项目名称</w:t>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hint="eastAsia" w:ascii="宋体"/>
                <w:sz w:val="24"/>
                <w:szCs w:val="24"/>
              </w:rPr>
              <w:t xml:space="preserve">合同签订时间</w:t>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hint="eastAsia" w:ascii="宋体"/>
                <w:sz w:val="24"/>
                <w:szCs w:val="24"/>
              </w:rPr>
              <w:t xml:space="preserve">完成时间</w:t>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hint="eastAsia" w:ascii="宋体"/>
                <w:sz w:val="24"/>
                <w:szCs w:val="24"/>
              </w:rPr>
              <w:t xml:space="preserve">合同款项发票开具时间</w:t>
            </w:r>
            <w:r/>
          </w:p>
        </w:tc>
      </w:tr>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r>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r>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r>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r>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r>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r>
      <w:tr>
        <w:trPr>
          <w:trHeight w:val="600"/>
        </w:trPr>
        <w:tc>
          <w:tcPr>
            <w:tcW w:w="53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53"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1076"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92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730"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c>
          <w:tcPr>
            <w:tcW w:w="884" w:type="pct"/>
            <w:vAlign w:val="center"/>
            <w:textDirection w:val="lrTb"/>
            <w:noWrap w:val="false"/>
          </w:tcPr>
          <w:p>
            <w:pPr>
              <w:jc w:val="center"/>
              <w:spacing w:before="156" w:after="0" w:line="240" w:lineRule="auto"/>
              <w:widowControl w:val="off"/>
              <w:rPr>
                <w:rFonts w:ascii="宋体"/>
                <w:sz w:val="24"/>
                <w:szCs w:val="24"/>
              </w:rPr>
            </w:pPr>
            <w:r>
              <w:rPr>
                <w:rFonts w:ascii="宋体"/>
                <w:sz w:val="24"/>
                <w:szCs w:val="24"/>
              </w:rPr>
            </w:r>
            <w:r/>
          </w:p>
        </w:tc>
      </w:tr>
    </w:tbl>
    <w:p>
      <w:pPr>
        <w:spacing w:before="156" w:after="0" w:line="240" w:lineRule="auto"/>
        <w:widowControl w:val="off"/>
        <w:rPr>
          <w:rFonts w:ascii="宋体"/>
          <w:b/>
          <w:bCs/>
          <w:sz w:val="24"/>
          <w:szCs w:val="24"/>
        </w:rPr>
      </w:pPr>
      <w:r>
        <w:rPr>
          <w:rFonts w:hint="eastAsia" w:ascii="宋体"/>
          <w:b/>
          <w:bCs/>
          <w:sz w:val="24"/>
          <w:szCs w:val="24"/>
        </w:rPr>
        <w:t xml:space="preserve">附招标文件要求的业绩证明材料</w:t>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p>
    <w:p>
      <w:pPr>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p>
    <w:p>
      <w:pPr>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p>
      <w:pPr>
        <w:jc w:val="center"/>
        <w:spacing w:after="0" w:line="240" w:lineRule="auto"/>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仿宋">
    <w:panose1 w:val="02010609060101010101"/>
  </w:font>
  <w:font w:name="等线 Light">
    <w:panose1 w:val="0201060003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rPr>
        <w:lang w:val="zh-CN"/>
      </w:rPr>
      <w:t xml:space="preserve">69</w:t>
    </w:r>
    <w:r>
      <w:fldChar w:fldCharType="end"/>
    </w:r>
    <w:r/>
  </w:p>
  <w:p>
    <w:pPr>
      <w:pStyle w:val="711"/>
    </w:pPr>
    <w:r>
      <w:rPr>
        <w:rFonts w:hint="eastAsia"/>
      </w:rPr>
      <w:t xml:space="preserve">南京小旸树招标代理有限公司</w:t>
    </w:r>
    <w:r>
      <w:rPr>
        <w:rFonts w:hint="eastAsia"/>
      </w:rPr>
      <w:t xml:space="preserve">                                          </w:t>
    </w:r>
    <w:r>
      <w:t xml:space="preserve">NJXYS-</w:t>
    </w:r>
    <w:r>
      <w:t xml:space="preserve">2026</w:t>
    </w:r>
    <w:r>
      <w:rPr>
        <w:rFonts w:hint="eastAsia"/>
      </w:rPr>
      <w:t xml:space="preserve">141</w:t>
    </w:r>
    <w:r>
      <w:t xml:space="preserve">G</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6" w:hanging="756"/>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pStyle w:val="995"/>
      <w:isLgl w:val="false"/>
      <w:suff w:val="tab"/>
      <w:lvlText w:val="%6."/>
      <w:lvlJc w:val="right"/>
      <w:pPr>
        <w:ind w:left="2520" w:hanging="420"/>
      </w:pPr>
    </w:lvl>
    <w:lvl w:ilvl="6">
      <w:start w:val="1"/>
      <w:numFmt w:val="decimal"/>
      <w:pStyle w:val="996"/>
      <w:isLgl w:val="false"/>
      <w:suff w:val="tab"/>
      <w:lvlText w:val="%7."/>
      <w:lvlJc w:val="left"/>
      <w:pPr>
        <w:ind w:left="2940" w:hanging="420"/>
      </w:pPr>
    </w:lvl>
    <w:lvl w:ilvl="7">
      <w:start w:val="1"/>
      <w:numFmt w:val="lowerLetter"/>
      <w:pStyle w:val="997"/>
      <w:isLgl w:val="false"/>
      <w:suff w:val="tab"/>
      <w:lvlText w:val="%8)"/>
      <w:lvlJc w:val="left"/>
      <w:pPr>
        <w:ind w:left="3360" w:hanging="420"/>
      </w:pPr>
    </w:lvl>
    <w:lvl w:ilvl="8">
      <w:start w:val="1"/>
      <w:numFmt w:val="lowerRoman"/>
      <w:pStyle w:val="998"/>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9"/>
    <w:link w:val="680"/>
    <w:uiPriority w:val="9"/>
    <w:rPr>
      <w:rFonts w:ascii="Arial" w:hAnsi="Arial" w:eastAsia="Arial" w:cs="Arial"/>
      <w:sz w:val="40"/>
      <w:szCs w:val="40"/>
    </w:rPr>
  </w:style>
  <w:style w:type="character" w:styleId="15">
    <w:name w:val="Heading 2 Char"/>
    <w:basedOn w:val="689"/>
    <w:link w:val="681"/>
    <w:uiPriority w:val="9"/>
    <w:rPr>
      <w:rFonts w:ascii="Arial" w:hAnsi="Arial" w:eastAsia="Arial" w:cs="Arial"/>
      <w:sz w:val="34"/>
    </w:rPr>
  </w:style>
  <w:style w:type="character" w:styleId="17">
    <w:name w:val="Heading 3 Char"/>
    <w:basedOn w:val="689"/>
    <w:link w:val="682"/>
    <w:uiPriority w:val="9"/>
    <w:rPr>
      <w:rFonts w:ascii="Arial" w:hAnsi="Arial" w:eastAsia="Arial" w:cs="Arial"/>
      <w:sz w:val="30"/>
      <w:szCs w:val="30"/>
    </w:rPr>
  </w:style>
  <w:style w:type="character" w:styleId="19">
    <w:name w:val="Heading 4 Char"/>
    <w:basedOn w:val="689"/>
    <w:link w:val="683"/>
    <w:uiPriority w:val="9"/>
    <w:rPr>
      <w:rFonts w:ascii="Arial" w:hAnsi="Arial" w:eastAsia="Arial" w:cs="Arial"/>
      <w:b/>
      <w:bCs/>
      <w:sz w:val="26"/>
      <w:szCs w:val="26"/>
    </w:rPr>
  </w:style>
  <w:style w:type="character" w:styleId="21">
    <w:name w:val="Heading 5 Char"/>
    <w:basedOn w:val="689"/>
    <w:link w:val="684"/>
    <w:uiPriority w:val="9"/>
    <w:rPr>
      <w:rFonts w:ascii="Arial" w:hAnsi="Arial" w:eastAsia="Arial" w:cs="Arial"/>
      <w:b/>
      <w:bCs/>
      <w:sz w:val="24"/>
      <w:szCs w:val="24"/>
    </w:rPr>
  </w:style>
  <w:style w:type="character" w:styleId="23">
    <w:name w:val="Heading 6 Char"/>
    <w:basedOn w:val="689"/>
    <w:link w:val="685"/>
    <w:uiPriority w:val="9"/>
    <w:rPr>
      <w:rFonts w:ascii="Arial" w:hAnsi="Arial" w:eastAsia="Arial" w:cs="Arial"/>
      <w:b/>
      <w:bCs/>
      <w:sz w:val="22"/>
      <w:szCs w:val="22"/>
    </w:rPr>
  </w:style>
  <w:style w:type="character" w:styleId="25">
    <w:name w:val="Heading 7 Char"/>
    <w:basedOn w:val="689"/>
    <w:link w:val="686"/>
    <w:uiPriority w:val="9"/>
    <w:rPr>
      <w:rFonts w:ascii="Arial" w:hAnsi="Arial" w:eastAsia="Arial" w:cs="Arial"/>
      <w:b/>
      <w:bCs/>
      <w:i/>
      <w:iCs/>
      <w:sz w:val="22"/>
      <w:szCs w:val="22"/>
    </w:rPr>
  </w:style>
  <w:style w:type="character" w:styleId="27">
    <w:name w:val="Heading 8 Char"/>
    <w:basedOn w:val="689"/>
    <w:link w:val="687"/>
    <w:uiPriority w:val="9"/>
    <w:rPr>
      <w:rFonts w:ascii="Arial" w:hAnsi="Arial" w:eastAsia="Arial" w:cs="Arial"/>
      <w:i/>
      <w:iCs/>
      <w:sz w:val="22"/>
      <w:szCs w:val="22"/>
    </w:rPr>
  </w:style>
  <w:style w:type="character" w:styleId="29">
    <w:name w:val="Heading 9 Char"/>
    <w:basedOn w:val="689"/>
    <w:link w:val="688"/>
    <w:uiPriority w:val="9"/>
    <w:rPr>
      <w:rFonts w:ascii="Arial" w:hAnsi="Arial" w:eastAsia="Arial" w:cs="Arial"/>
      <w:i/>
      <w:iCs/>
      <w:sz w:val="21"/>
      <w:szCs w:val="21"/>
    </w:rPr>
  </w:style>
  <w:style w:type="character" w:styleId="34">
    <w:name w:val="Title Char"/>
    <w:basedOn w:val="689"/>
    <w:link w:val="726"/>
    <w:uiPriority w:val="10"/>
    <w:rPr>
      <w:sz w:val="48"/>
      <w:szCs w:val="48"/>
    </w:rPr>
  </w:style>
  <w:style w:type="character" w:styleId="36">
    <w:name w:val="Subtitle Char"/>
    <w:basedOn w:val="689"/>
    <w:link w:val="715"/>
    <w:uiPriority w:val="11"/>
    <w:rPr>
      <w:sz w:val="24"/>
      <w:szCs w:val="24"/>
    </w:rPr>
  </w:style>
  <w:style w:type="character" w:styleId="38">
    <w:name w:val="Quote Char"/>
    <w:link w:val="858"/>
    <w:uiPriority w:val="29"/>
    <w:rPr>
      <w:i/>
    </w:rPr>
  </w:style>
  <w:style w:type="character" w:styleId="40">
    <w:name w:val="Intense Quote Char"/>
    <w:link w:val="860"/>
    <w:uiPriority w:val="30"/>
    <w:rPr>
      <w:i/>
    </w:rPr>
  </w:style>
  <w:style w:type="character" w:styleId="42">
    <w:name w:val="Header Char"/>
    <w:basedOn w:val="689"/>
    <w:link w:val="712"/>
    <w:uiPriority w:val="99"/>
  </w:style>
  <w:style w:type="character" w:styleId="44">
    <w:name w:val="Footer Char"/>
    <w:basedOn w:val="689"/>
    <w:link w:val="711"/>
    <w:uiPriority w:val="99"/>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9" w:default="1">
    <w:name w:val="Normal"/>
    <w:qFormat/>
    <w:pPr>
      <w:spacing w:after="200" w:line="276" w:lineRule="auto"/>
    </w:pPr>
    <w:rPr>
      <w:sz w:val="22"/>
      <w:szCs w:val="22"/>
    </w:rPr>
  </w:style>
  <w:style w:type="paragraph" w:styleId="680">
    <w:name w:val="Heading 1"/>
    <w:basedOn w:val="679"/>
    <w:next w:val="679"/>
    <w:link w:val="739"/>
    <w:uiPriority w:val="9"/>
    <w:qFormat/>
    <w:pPr>
      <w:keepLines/>
      <w:keepNext/>
      <w:spacing w:before="480" w:after="0"/>
      <w:outlineLvl w:val="0"/>
    </w:pPr>
    <w:rPr>
      <w:rFonts w:ascii="Cambria" w:hAnsi="Cambria"/>
      <w:b/>
      <w:bCs/>
      <w:color w:val="366091"/>
      <w:sz w:val="28"/>
      <w:szCs w:val="28"/>
    </w:rPr>
  </w:style>
  <w:style w:type="paragraph" w:styleId="681">
    <w:name w:val="Heading 2"/>
    <w:basedOn w:val="679"/>
    <w:next w:val="679"/>
    <w:link w:val="740"/>
    <w:uiPriority w:val="9"/>
    <w:qFormat/>
    <w:pPr>
      <w:keepLines/>
      <w:keepNext/>
      <w:spacing w:before="200" w:after="0"/>
      <w:outlineLvl w:val="1"/>
    </w:pPr>
    <w:rPr>
      <w:rFonts w:ascii="Cambria" w:hAnsi="Cambria"/>
      <w:b/>
      <w:bCs/>
      <w:color w:val="4f81bd"/>
      <w:sz w:val="26"/>
      <w:szCs w:val="26"/>
    </w:rPr>
  </w:style>
  <w:style w:type="paragraph" w:styleId="682">
    <w:name w:val="Heading 3"/>
    <w:basedOn w:val="679"/>
    <w:next w:val="679"/>
    <w:link w:val="741"/>
    <w:uiPriority w:val="9"/>
    <w:qFormat/>
    <w:pPr>
      <w:keepLines/>
      <w:keepNext/>
      <w:spacing w:before="200" w:after="0"/>
      <w:outlineLvl w:val="2"/>
    </w:pPr>
    <w:rPr>
      <w:rFonts w:ascii="Cambria" w:hAnsi="Cambria"/>
      <w:b/>
      <w:bCs/>
      <w:color w:val="4f81bd"/>
      <w:sz w:val="20"/>
      <w:szCs w:val="20"/>
    </w:rPr>
  </w:style>
  <w:style w:type="paragraph" w:styleId="683">
    <w:name w:val="Heading 4"/>
    <w:basedOn w:val="679"/>
    <w:next w:val="679"/>
    <w:link w:val="742"/>
    <w:uiPriority w:val="9"/>
    <w:qFormat/>
    <w:pPr>
      <w:keepLines/>
      <w:keepNext/>
      <w:spacing w:before="200" w:after="0"/>
      <w:outlineLvl w:val="3"/>
    </w:pPr>
    <w:rPr>
      <w:rFonts w:ascii="Cambria" w:hAnsi="Cambria"/>
      <w:b/>
      <w:bCs/>
      <w:i/>
      <w:iCs/>
      <w:color w:val="4f81bd"/>
      <w:sz w:val="20"/>
      <w:szCs w:val="20"/>
    </w:rPr>
  </w:style>
  <w:style w:type="paragraph" w:styleId="684">
    <w:name w:val="Heading 5"/>
    <w:basedOn w:val="679"/>
    <w:next w:val="679"/>
    <w:link w:val="743"/>
    <w:uiPriority w:val="9"/>
    <w:qFormat/>
    <w:pPr>
      <w:keepLines/>
      <w:keepNext/>
      <w:spacing w:before="200" w:after="0"/>
      <w:outlineLvl w:val="4"/>
    </w:pPr>
    <w:rPr>
      <w:rFonts w:ascii="Cambria" w:hAnsi="Cambria"/>
      <w:color w:val="244061"/>
      <w:sz w:val="20"/>
      <w:szCs w:val="20"/>
    </w:rPr>
  </w:style>
  <w:style w:type="paragraph" w:styleId="685">
    <w:name w:val="Heading 6"/>
    <w:basedOn w:val="679"/>
    <w:next w:val="679"/>
    <w:link w:val="744"/>
    <w:uiPriority w:val="9"/>
    <w:qFormat/>
    <w:pPr>
      <w:keepLines/>
      <w:keepNext/>
      <w:spacing w:before="200" w:after="0"/>
      <w:outlineLvl w:val="5"/>
    </w:pPr>
    <w:rPr>
      <w:rFonts w:ascii="Cambria" w:hAnsi="Cambria"/>
      <w:i/>
      <w:iCs/>
      <w:color w:val="244061"/>
      <w:sz w:val="20"/>
      <w:szCs w:val="20"/>
    </w:rPr>
  </w:style>
  <w:style w:type="paragraph" w:styleId="686">
    <w:name w:val="Heading 7"/>
    <w:basedOn w:val="679"/>
    <w:next w:val="679"/>
    <w:link w:val="745"/>
    <w:uiPriority w:val="9"/>
    <w:qFormat/>
    <w:pPr>
      <w:keepLines/>
      <w:keepNext/>
      <w:spacing w:before="200" w:after="0"/>
      <w:outlineLvl w:val="6"/>
    </w:pPr>
    <w:rPr>
      <w:rFonts w:ascii="Cambria" w:hAnsi="Cambria"/>
      <w:i/>
      <w:iCs/>
      <w:color w:val="3f3f3f"/>
      <w:sz w:val="20"/>
      <w:szCs w:val="20"/>
    </w:rPr>
  </w:style>
  <w:style w:type="paragraph" w:styleId="687">
    <w:name w:val="Heading 8"/>
    <w:basedOn w:val="679"/>
    <w:next w:val="679"/>
    <w:link w:val="746"/>
    <w:uiPriority w:val="9"/>
    <w:qFormat/>
    <w:pPr>
      <w:keepLines/>
      <w:keepNext/>
      <w:spacing w:before="200" w:after="0"/>
      <w:outlineLvl w:val="7"/>
    </w:pPr>
    <w:rPr>
      <w:rFonts w:ascii="Cambria" w:hAnsi="Cambria"/>
      <w:color w:val="4f81bd"/>
      <w:sz w:val="20"/>
      <w:szCs w:val="20"/>
    </w:rPr>
  </w:style>
  <w:style w:type="paragraph" w:styleId="688">
    <w:name w:val="Heading 9"/>
    <w:basedOn w:val="679"/>
    <w:next w:val="679"/>
    <w:link w:val="747"/>
    <w:uiPriority w:val="9"/>
    <w:qFormat/>
    <w:pPr>
      <w:keepLines/>
      <w:keepNext/>
      <w:spacing w:before="200" w:after="0"/>
      <w:outlineLvl w:val="8"/>
    </w:pPr>
    <w:rPr>
      <w:rFonts w:ascii="Cambria" w:hAnsi="Cambria"/>
      <w:i/>
      <w:iCs/>
      <w:color w:val="3f3f3f"/>
      <w:sz w:val="20"/>
      <w:szCs w:val="20"/>
    </w:rPr>
  </w:style>
  <w:style w:type="character" w:styleId="689" w:default="1">
    <w:name w:val="Default Paragraph Font"/>
    <w:uiPriority w:val="1"/>
    <w:semiHidden/>
    <w:unhideWhenUsed/>
  </w:style>
  <w:style w:type="table" w:styleId="690" w:default="1">
    <w:name w:val="Normal Table"/>
    <w:uiPriority w:val="99"/>
    <w:semiHidden/>
    <w:unhideWhenUsed/>
    <w:tblPr>
      <w:tblInd w:w="0" w:type="dxa"/>
      <w:tblCellMar>
        <w:left w:w="108" w:type="dxa"/>
        <w:top w:w="0" w:type="dxa"/>
        <w:right w:w="108" w:type="dxa"/>
        <w:bottom w:w="0" w:type="dxa"/>
      </w:tblCellMar>
    </w:tblPr>
  </w:style>
  <w:style w:type="numbering" w:styleId="691" w:default="1">
    <w:name w:val="No List"/>
    <w:uiPriority w:val="99"/>
    <w:semiHidden/>
    <w:unhideWhenUsed/>
  </w:style>
  <w:style w:type="paragraph" w:styleId="692">
    <w:name w:val="List 3"/>
    <w:basedOn w:val="679"/>
    <w:qFormat/>
    <w:pPr>
      <w:ind w:left="100" w:hanging="200"/>
      <w:jc w:val="both"/>
      <w:spacing w:after="0" w:line="240" w:lineRule="auto"/>
      <w:widowControl w:val="off"/>
    </w:pPr>
    <w:rPr>
      <w:sz w:val="21"/>
      <w:szCs w:val="21"/>
    </w:rPr>
  </w:style>
  <w:style w:type="paragraph" w:styleId="693">
    <w:name w:val="toc 7"/>
    <w:basedOn w:val="679"/>
    <w:next w:val="679"/>
    <w:uiPriority w:val="39"/>
    <w:unhideWhenUsed/>
    <w:qFormat/>
    <w:pPr>
      <w:ind w:left="1701"/>
      <w:spacing w:after="57" w:line="240" w:lineRule="auto"/>
    </w:pPr>
    <w:rPr>
      <w:sz w:val="20"/>
      <w:szCs w:val="20"/>
    </w:rPr>
  </w:style>
  <w:style w:type="paragraph" w:styleId="694">
    <w:name w:val="Normal Indent"/>
    <w:basedOn w:val="679"/>
    <w:link w:val="748"/>
    <w:unhideWhenUsed/>
    <w:qFormat/>
    <w:pPr>
      <w:ind w:firstLine="420"/>
      <w:jc w:val="both"/>
      <w:spacing w:after="0" w:line="240" w:lineRule="auto"/>
      <w:widowControl w:val="off"/>
    </w:pPr>
    <w:rPr>
      <w:sz w:val="21"/>
      <w:szCs w:val="20"/>
    </w:rPr>
  </w:style>
  <w:style w:type="paragraph" w:styleId="695">
    <w:name w:val="Caption"/>
    <w:basedOn w:val="679"/>
    <w:next w:val="679"/>
    <w:uiPriority w:val="35"/>
    <w:qFormat/>
    <w:pPr>
      <w:spacing w:line="240" w:lineRule="auto"/>
    </w:pPr>
    <w:rPr>
      <w:b/>
      <w:bCs/>
      <w:color w:val="4f81bd"/>
      <w:sz w:val="18"/>
      <w:szCs w:val="18"/>
    </w:rPr>
  </w:style>
  <w:style w:type="paragraph" w:styleId="696">
    <w:name w:val="Document Map"/>
    <w:basedOn w:val="679"/>
    <w:link w:val="749"/>
    <w:qFormat/>
    <w:pPr>
      <w:jc w:val="both"/>
      <w:spacing w:after="0" w:line="240" w:lineRule="auto"/>
      <w:shd w:val="clear" w:color="auto" w:fill="000080"/>
      <w:widowControl w:val="off"/>
    </w:pPr>
    <w:rPr>
      <w:sz w:val="21"/>
      <w:szCs w:val="21"/>
    </w:rPr>
  </w:style>
  <w:style w:type="paragraph" w:styleId="697">
    <w:name w:val="annotation text"/>
    <w:basedOn w:val="679"/>
    <w:link w:val="750"/>
    <w:qFormat/>
    <w:pPr>
      <w:spacing w:after="0" w:line="240" w:lineRule="auto"/>
      <w:widowControl w:val="off"/>
    </w:pPr>
    <w:rPr>
      <w:sz w:val="21"/>
      <w:szCs w:val="21"/>
    </w:rPr>
  </w:style>
  <w:style w:type="paragraph" w:styleId="698">
    <w:name w:val="Body Text 3"/>
    <w:basedOn w:val="679"/>
    <w:link w:val="751"/>
    <w:qFormat/>
    <w:pPr>
      <w:jc w:val="both"/>
      <w:spacing w:after="0" w:line="240" w:lineRule="auto"/>
      <w:widowControl w:val="off"/>
    </w:pPr>
    <w:rPr>
      <w:rFonts w:ascii="仿宋_GB2312" w:hAnsi="Arial" w:eastAsia="仿宋_GB2312"/>
      <w:sz w:val="32"/>
      <w:szCs w:val="32"/>
    </w:rPr>
  </w:style>
  <w:style w:type="paragraph" w:styleId="699">
    <w:name w:val="Body Text"/>
    <w:basedOn w:val="679"/>
    <w:link w:val="752"/>
    <w:qFormat/>
    <w:pPr>
      <w:jc w:val="both"/>
      <w:spacing w:after="0" w:line="240" w:lineRule="auto"/>
      <w:widowControl w:val="off"/>
    </w:pPr>
    <w:rPr>
      <w:rFonts w:ascii="楷体_GB2312" w:hAnsi="Arial" w:eastAsia="楷体_GB2312"/>
      <w:sz w:val="28"/>
      <w:szCs w:val="28"/>
    </w:rPr>
  </w:style>
  <w:style w:type="paragraph" w:styleId="700">
    <w:name w:val="Body Text Indent"/>
    <w:basedOn w:val="679"/>
    <w:link w:val="753"/>
    <w:qFormat/>
    <w:pPr>
      <w:ind w:firstLine="645"/>
      <w:jc w:val="both"/>
      <w:spacing w:after="0" w:line="240" w:lineRule="auto"/>
      <w:widowControl w:val="off"/>
    </w:pPr>
    <w:rPr>
      <w:rFonts w:ascii="楷体_GB2312" w:eastAsia="楷体_GB2312"/>
      <w:sz w:val="32"/>
      <w:szCs w:val="32"/>
    </w:rPr>
  </w:style>
  <w:style w:type="paragraph" w:styleId="701">
    <w:name w:val="List 2"/>
    <w:basedOn w:val="679"/>
    <w:qFormat/>
    <w:pPr>
      <w:ind w:left="100" w:hanging="200"/>
      <w:jc w:val="both"/>
      <w:spacing w:after="0" w:line="240" w:lineRule="auto"/>
      <w:widowControl w:val="off"/>
    </w:pPr>
    <w:rPr>
      <w:sz w:val="21"/>
      <w:szCs w:val="21"/>
    </w:rPr>
  </w:style>
  <w:style w:type="paragraph" w:styleId="702">
    <w:name w:val="index 4"/>
    <w:basedOn w:val="679"/>
    <w:next w:val="679"/>
    <w:uiPriority w:val="99"/>
    <w:unhideWhenUsed/>
    <w:qFormat/>
    <w:pPr>
      <w:ind w:left="600"/>
    </w:pPr>
  </w:style>
  <w:style w:type="paragraph" w:styleId="703">
    <w:name w:val="toc 5"/>
    <w:basedOn w:val="679"/>
    <w:next w:val="679"/>
    <w:uiPriority w:val="39"/>
    <w:unhideWhenUsed/>
    <w:qFormat/>
    <w:pPr>
      <w:ind w:left="1134"/>
      <w:spacing w:after="57" w:line="240" w:lineRule="auto"/>
    </w:pPr>
    <w:rPr>
      <w:sz w:val="20"/>
      <w:szCs w:val="20"/>
    </w:rPr>
  </w:style>
  <w:style w:type="paragraph" w:styleId="704">
    <w:name w:val="toc 3"/>
    <w:basedOn w:val="679"/>
    <w:next w:val="679"/>
    <w:uiPriority w:val="39"/>
    <w:qFormat/>
    <w:pPr>
      <w:ind w:left="420"/>
      <w:spacing w:after="0" w:line="240" w:lineRule="auto"/>
      <w:widowControl w:val="off"/>
    </w:pPr>
    <w:rPr>
      <w:i/>
      <w:iCs/>
      <w:sz w:val="21"/>
      <w:szCs w:val="24"/>
    </w:rPr>
  </w:style>
  <w:style w:type="paragraph" w:styleId="705">
    <w:name w:val="Plain Text"/>
    <w:basedOn w:val="679"/>
    <w:link w:val="754"/>
    <w:qFormat/>
    <w:pPr>
      <w:jc w:val="both"/>
      <w:spacing w:after="0" w:line="240" w:lineRule="auto"/>
      <w:widowControl w:val="off"/>
    </w:pPr>
    <w:rPr>
      <w:rFonts w:ascii="宋体" w:hAnsi="Courier New"/>
      <w:sz w:val="21"/>
      <w:szCs w:val="21"/>
    </w:rPr>
  </w:style>
  <w:style w:type="paragraph" w:styleId="706">
    <w:name w:val="toc 8"/>
    <w:basedOn w:val="679"/>
    <w:next w:val="679"/>
    <w:uiPriority w:val="39"/>
    <w:unhideWhenUsed/>
    <w:qFormat/>
    <w:pPr>
      <w:ind w:left="1984"/>
      <w:spacing w:after="57" w:line="240" w:lineRule="auto"/>
    </w:pPr>
    <w:rPr>
      <w:sz w:val="20"/>
      <w:szCs w:val="20"/>
    </w:rPr>
  </w:style>
  <w:style w:type="paragraph" w:styleId="707">
    <w:name w:val="Date"/>
    <w:basedOn w:val="679"/>
    <w:next w:val="679"/>
    <w:link w:val="755"/>
    <w:qFormat/>
    <w:pPr>
      <w:jc w:val="both"/>
      <w:spacing w:after="0" w:line="240" w:lineRule="auto"/>
      <w:widowControl w:val="off"/>
    </w:pPr>
    <w:rPr>
      <w:sz w:val="24"/>
      <w:szCs w:val="24"/>
    </w:rPr>
  </w:style>
  <w:style w:type="paragraph" w:styleId="708">
    <w:name w:val="Body Text Indent 2"/>
    <w:basedOn w:val="679"/>
    <w:link w:val="756"/>
    <w:qFormat/>
    <w:pPr>
      <w:ind w:left="630" w:firstLine="645"/>
      <w:jc w:val="both"/>
      <w:spacing w:after="0" w:line="240" w:lineRule="auto"/>
      <w:widowControl w:val="off"/>
    </w:pPr>
    <w:rPr>
      <w:rFonts w:ascii="Arial" w:hAnsi="Arial" w:eastAsia="仿宋_GB2312"/>
      <w:sz w:val="32"/>
      <w:szCs w:val="32"/>
    </w:rPr>
  </w:style>
  <w:style w:type="paragraph" w:styleId="709">
    <w:name w:val="endnote text"/>
    <w:basedOn w:val="679"/>
    <w:link w:val="757"/>
    <w:uiPriority w:val="99"/>
    <w:unhideWhenUsed/>
    <w:qFormat/>
    <w:pPr>
      <w:spacing w:after="0" w:line="240" w:lineRule="auto"/>
    </w:pPr>
    <w:rPr>
      <w:sz w:val="20"/>
      <w:szCs w:val="20"/>
    </w:rPr>
  </w:style>
  <w:style w:type="paragraph" w:styleId="710">
    <w:name w:val="Balloon Text"/>
    <w:basedOn w:val="679"/>
    <w:link w:val="758"/>
    <w:unhideWhenUsed/>
    <w:qFormat/>
    <w:pPr>
      <w:jc w:val="both"/>
      <w:spacing w:after="0" w:line="240" w:lineRule="auto"/>
      <w:widowControl w:val="off"/>
    </w:pPr>
    <w:rPr>
      <w:sz w:val="18"/>
      <w:szCs w:val="18"/>
    </w:rPr>
  </w:style>
  <w:style w:type="paragraph" w:styleId="711">
    <w:name w:val="Footer"/>
    <w:basedOn w:val="679"/>
    <w:link w:val="759"/>
    <w:uiPriority w:val="99"/>
    <w:unhideWhenUsed/>
    <w:qFormat/>
    <w:pPr>
      <w:spacing w:line="240" w:lineRule="auto"/>
      <w:tabs>
        <w:tab w:val="center" w:pos="4153" w:leader="none"/>
        <w:tab w:val="right" w:pos="8306" w:leader="none"/>
      </w:tabs>
    </w:pPr>
    <w:rPr>
      <w:sz w:val="18"/>
      <w:szCs w:val="18"/>
    </w:rPr>
  </w:style>
  <w:style w:type="paragraph" w:styleId="712">
    <w:name w:val="Header"/>
    <w:basedOn w:val="679"/>
    <w:link w:val="760"/>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13">
    <w:name w:val="toc 1"/>
    <w:basedOn w:val="679"/>
    <w:next w:val="679"/>
    <w:uiPriority w:val="39"/>
    <w:qFormat/>
    <w:pPr>
      <w:spacing w:before="120" w:after="120" w:line="360" w:lineRule="auto"/>
      <w:widowControl w:val="off"/>
      <w:tabs>
        <w:tab w:val="right" w:pos="8720" w:leader="dot"/>
      </w:tabs>
    </w:pPr>
    <w:rPr>
      <w:rFonts w:ascii="宋体" w:hAnsi="宋体"/>
      <w:caps/>
      <w:sz w:val="28"/>
      <w:szCs w:val="28"/>
    </w:rPr>
  </w:style>
  <w:style w:type="paragraph" w:styleId="714">
    <w:name w:val="toc 4"/>
    <w:basedOn w:val="679"/>
    <w:next w:val="679"/>
    <w:uiPriority w:val="39"/>
    <w:unhideWhenUsed/>
    <w:qFormat/>
    <w:pPr>
      <w:ind w:left="850"/>
      <w:spacing w:after="57" w:line="240" w:lineRule="auto"/>
    </w:pPr>
    <w:rPr>
      <w:sz w:val="20"/>
      <w:szCs w:val="20"/>
    </w:rPr>
  </w:style>
  <w:style w:type="paragraph" w:styleId="715">
    <w:name w:val="Subtitle"/>
    <w:basedOn w:val="679"/>
    <w:next w:val="679"/>
    <w:link w:val="761"/>
    <w:uiPriority w:val="11"/>
    <w:qFormat/>
    <w:rPr>
      <w:rFonts w:ascii="Cambria" w:hAnsi="Cambria"/>
      <w:i/>
      <w:iCs/>
      <w:color w:val="4f81bd"/>
      <w:spacing w:val="15"/>
      <w:sz w:val="24"/>
      <w:szCs w:val="24"/>
    </w:rPr>
  </w:style>
  <w:style w:type="paragraph" w:styleId="716">
    <w:name w:val="List"/>
    <w:basedOn w:val="679"/>
    <w:qFormat/>
    <w:pPr>
      <w:ind w:left="200" w:hanging="200"/>
      <w:jc w:val="both"/>
      <w:spacing w:after="0" w:line="240" w:lineRule="auto"/>
      <w:widowControl w:val="off"/>
    </w:pPr>
    <w:rPr>
      <w:sz w:val="21"/>
      <w:szCs w:val="21"/>
    </w:rPr>
  </w:style>
  <w:style w:type="paragraph" w:styleId="717">
    <w:name w:val="footnote text"/>
    <w:basedOn w:val="679"/>
    <w:link w:val="762"/>
    <w:uiPriority w:val="99"/>
    <w:unhideWhenUsed/>
    <w:qFormat/>
    <w:pPr>
      <w:spacing w:after="40" w:line="240" w:lineRule="auto"/>
    </w:pPr>
    <w:rPr>
      <w:sz w:val="18"/>
      <w:szCs w:val="20"/>
    </w:rPr>
  </w:style>
  <w:style w:type="paragraph" w:styleId="718">
    <w:name w:val="toc 6"/>
    <w:basedOn w:val="679"/>
    <w:next w:val="679"/>
    <w:uiPriority w:val="39"/>
    <w:unhideWhenUsed/>
    <w:qFormat/>
    <w:pPr>
      <w:ind w:left="1417"/>
      <w:spacing w:after="57" w:line="240" w:lineRule="auto"/>
    </w:pPr>
    <w:rPr>
      <w:sz w:val="20"/>
      <w:szCs w:val="20"/>
    </w:rPr>
  </w:style>
  <w:style w:type="paragraph" w:styleId="719">
    <w:name w:val="Body Text Indent 3"/>
    <w:basedOn w:val="679"/>
    <w:link w:val="763"/>
    <w:qFormat/>
    <w:pPr>
      <w:ind w:left="645" w:firstLine="645"/>
      <w:jc w:val="both"/>
      <w:spacing w:after="0" w:line="240" w:lineRule="auto"/>
      <w:widowControl w:val="off"/>
    </w:pPr>
    <w:rPr>
      <w:rFonts w:ascii="Arial" w:hAnsi="Arial" w:eastAsia="仿宋_GB2312"/>
      <w:color w:val="ffff00"/>
      <w:sz w:val="32"/>
      <w:szCs w:val="32"/>
    </w:rPr>
  </w:style>
  <w:style w:type="paragraph" w:styleId="720">
    <w:name w:val="table of figures"/>
    <w:basedOn w:val="679"/>
    <w:next w:val="679"/>
    <w:uiPriority w:val="99"/>
    <w:qFormat/>
    <w:pPr>
      <w:ind w:left="840" w:hanging="420"/>
      <w:jc w:val="both"/>
      <w:spacing w:after="0" w:line="240" w:lineRule="auto"/>
      <w:widowControl w:val="off"/>
    </w:pPr>
    <w:rPr>
      <w:sz w:val="21"/>
      <w:szCs w:val="21"/>
    </w:rPr>
  </w:style>
  <w:style w:type="paragraph" w:styleId="721">
    <w:name w:val="toc 2"/>
    <w:basedOn w:val="679"/>
    <w:next w:val="679"/>
    <w:uiPriority w:val="39"/>
    <w:qFormat/>
    <w:pPr>
      <w:ind w:left="210"/>
      <w:spacing w:after="0" w:line="240" w:lineRule="auto"/>
      <w:widowControl w:val="off"/>
    </w:pPr>
    <w:rPr>
      <w:smallCaps/>
      <w:sz w:val="21"/>
      <w:szCs w:val="24"/>
    </w:rPr>
  </w:style>
  <w:style w:type="paragraph" w:styleId="722">
    <w:name w:val="toc 9"/>
    <w:basedOn w:val="679"/>
    <w:next w:val="679"/>
    <w:uiPriority w:val="39"/>
    <w:unhideWhenUsed/>
    <w:qFormat/>
    <w:pPr>
      <w:ind w:left="2268"/>
      <w:spacing w:after="57" w:line="240" w:lineRule="auto"/>
    </w:pPr>
    <w:rPr>
      <w:sz w:val="20"/>
      <w:szCs w:val="20"/>
    </w:rPr>
  </w:style>
  <w:style w:type="paragraph" w:styleId="723">
    <w:name w:val="Body Text 2"/>
    <w:basedOn w:val="679"/>
    <w:link w:val="764"/>
    <w:qFormat/>
    <w:pPr>
      <w:jc w:val="center"/>
      <w:spacing w:after="0" w:line="240" w:lineRule="auto"/>
    </w:pPr>
    <w:rPr>
      <w:rFonts w:ascii="楷体_GB2312" w:eastAsia="楷体_GB2312"/>
      <w:sz w:val="28"/>
      <w:szCs w:val="28"/>
    </w:rPr>
  </w:style>
  <w:style w:type="paragraph" w:styleId="724">
    <w:name w:val="Normal (Web)"/>
    <w:basedOn w:val="679"/>
    <w:qFormat/>
    <w:pPr>
      <w:spacing w:before="100" w:beforeAutospacing="1" w:after="100" w:afterAutospacing="1" w:line="240" w:lineRule="auto"/>
    </w:pPr>
    <w:rPr>
      <w:rFonts w:ascii="宋体" w:hAnsi="宋体" w:cs="宋体"/>
      <w:sz w:val="24"/>
      <w:szCs w:val="24"/>
    </w:rPr>
  </w:style>
  <w:style w:type="paragraph" w:styleId="725">
    <w:name w:val="index 1"/>
    <w:basedOn w:val="679"/>
    <w:next w:val="679"/>
    <w:qFormat/>
    <w:pPr>
      <w:jc w:val="both"/>
      <w:spacing w:after="0" w:line="240" w:lineRule="atLeast"/>
      <w:widowControl w:val="off"/>
    </w:pPr>
    <w:rPr>
      <w:b/>
      <w:bCs/>
      <w:sz w:val="21"/>
      <w:szCs w:val="21"/>
    </w:rPr>
  </w:style>
  <w:style w:type="paragraph" w:styleId="726">
    <w:name w:val="Title"/>
    <w:basedOn w:val="679"/>
    <w:next w:val="679"/>
    <w:link w:val="765"/>
    <w:uiPriority w:val="10"/>
    <w:qFormat/>
    <w:pPr>
      <w:contextualSpacing/>
      <w:spacing w:after="300" w:line="240" w:lineRule="auto"/>
      <w:pBdr>
        <w:bottom w:val="single" w:color="4F81BD" w:sz="8" w:space="4"/>
      </w:pBdr>
    </w:pPr>
    <w:rPr>
      <w:rFonts w:ascii="Cambria" w:hAnsi="Cambria"/>
      <w:color w:val="17365d"/>
      <w:spacing w:val="5"/>
      <w:sz w:val="52"/>
      <w:szCs w:val="52"/>
    </w:rPr>
  </w:style>
  <w:style w:type="paragraph" w:styleId="727">
    <w:name w:val="annotation subject"/>
    <w:basedOn w:val="697"/>
    <w:next w:val="697"/>
    <w:link w:val="766"/>
    <w:qFormat/>
    <w:rPr>
      <w:b/>
      <w:bCs/>
    </w:rPr>
  </w:style>
  <w:style w:type="paragraph" w:styleId="728">
    <w:name w:val="Body Text First Indent"/>
    <w:basedOn w:val="679"/>
    <w:link w:val="767"/>
    <w:qFormat/>
    <w:pPr>
      <w:ind w:firstLine="200"/>
      <w:jc w:val="both"/>
      <w:spacing w:after="0" w:line="360" w:lineRule="auto"/>
      <w:widowControl w:val="off"/>
    </w:pPr>
    <w:rPr>
      <w:rFonts w:ascii="仿宋_GB2312" w:eastAsia="仿宋_GB2312"/>
      <w:sz w:val="30"/>
      <w:szCs w:val="30"/>
    </w:rPr>
  </w:style>
  <w:style w:type="paragraph" w:styleId="729">
    <w:name w:val="Body Text First Indent 2"/>
    <w:basedOn w:val="700"/>
    <w:link w:val="768"/>
    <w:qFormat/>
    <w:pPr>
      <w:ind w:firstLine="420"/>
      <w:spacing w:line="360" w:lineRule="auto"/>
    </w:pPr>
    <w:rPr>
      <w:rFonts w:ascii="宋体" w:hAnsi="宋体" w:eastAsia="宋体"/>
      <w:sz w:val="21"/>
      <w:szCs w:val="20"/>
    </w:rPr>
  </w:style>
  <w:style w:type="table" w:styleId="730">
    <w:name w:val="Table Grid"/>
    <w:basedOn w:val="690"/>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Strong"/>
    <w:qFormat/>
    <w:rPr>
      <w:b/>
      <w:bCs/>
    </w:rPr>
  </w:style>
  <w:style w:type="character" w:styleId="732">
    <w:name w:val="endnote reference"/>
    <w:uiPriority w:val="99"/>
    <w:unhideWhenUsed/>
    <w:qFormat/>
    <w:rPr>
      <w:vertAlign w:val="superscript"/>
    </w:rPr>
  </w:style>
  <w:style w:type="character" w:styleId="733">
    <w:name w:val="page number"/>
    <w:qFormat/>
  </w:style>
  <w:style w:type="character" w:styleId="734">
    <w:name w:val="FollowedHyperlink"/>
    <w:uiPriority w:val="99"/>
    <w:qFormat/>
    <w:rPr>
      <w:color w:val="800080"/>
      <w:u w:val="single"/>
    </w:rPr>
  </w:style>
  <w:style w:type="character" w:styleId="735">
    <w:name w:val="Emphasis"/>
    <w:uiPriority w:val="20"/>
    <w:qFormat/>
    <w:rPr>
      <w:i/>
      <w:iCs/>
    </w:rPr>
  </w:style>
  <w:style w:type="character" w:styleId="736">
    <w:name w:val="Hyperlink"/>
    <w:uiPriority w:val="99"/>
    <w:qFormat/>
    <w:rPr>
      <w:color w:val="0000ff"/>
      <w:u w:val="single"/>
    </w:rPr>
  </w:style>
  <w:style w:type="character" w:styleId="737">
    <w:name w:val="annotation reference"/>
    <w:qFormat/>
    <w:rPr>
      <w:sz w:val="21"/>
      <w:szCs w:val="21"/>
    </w:rPr>
  </w:style>
  <w:style w:type="character" w:styleId="738">
    <w:name w:val="footnote reference"/>
    <w:uiPriority w:val="99"/>
    <w:unhideWhenUsed/>
    <w:qFormat/>
    <w:rPr>
      <w:vertAlign w:val="superscript"/>
    </w:rPr>
  </w:style>
  <w:style w:type="character" w:styleId="739" w:customStyle="1">
    <w:name w:val="标题 1 字符"/>
    <w:link w:val="680"/>
    <w:uiPriority w:val="9"/>
    <w:qFormat/>
    <w:rPr>
      <w:rFonts w:ascii="Cambria" w:hAnsi="Cambria" w:eastAsia="宋体" w:cs="Times New Roman"/>
      <w:b/>
      <w:bCs/>
      <w:color w:val="366091"/>
      <w:sz w:val="28"/>
      <w:szCs w:val="28"/>
    </w:rPr>
  </w:style>
  <w:style w:type="character" w:styleId="740" w:customStyle="1">
    <w:name w:val="标题 2 字符"/>
    <w:link w:val="681"/>
    <w:uiPriority w:val="9"/>
    <w:qFormat/>
    <w:rPr>
      <w:rFonts w:ascii="Cambria" w:hAnsi="Cambria" w:eastAsia="宋体" w:cs="Times New Roman"/>
      <w:b/>
      <w:bCs/>
      <w:color w:val="4f81bd"/>
      <w:sz w:val="26"/>
      <w:szCs w:val="26"/>
    </w:rPr>
  </w:style>
  <w:style w:type="character" w:styleId="741" w:customStyle="1">
    <w:name w:val="标题 3 字符"/>
    <w:link w:val="682"/>
    <w:uiPriority w:val="9"/>
    <w:qFormat/>
    <w:rPr>
      <w:rFonts w:ascii="Cambria" w:hAnsi="Cambria" w:eastAsia="宋体" w:cs="Times New Roman"/>
      <w:b/>
      <w:bCs/>
      <w:color w:val="4f81bd"/>
    </w:rPr>
  </w:style>
  <w:style w:type="character" w:styleId="742" w:customStyle="1">
    <w:name w:val="标题 4 字符"/>
    <w:link w:val="683"/>
    <w:uiPriority w:val="9"/>
    <w:qFormat/>
    <w:rPr>
      <w:rFonts w:ascii="Cambria" w:hAnsi="Cambria" w:eastAsia="宋体" w:cs="Times New Roman"/>
      <w:b/>
      <w:bCs/>
      <w:i/>
      <w:iCs/>
      <w:color w:val="4f81bd"/>
    </w:rPr>
  </w:style>
  <w:style w:type="character" w:styleId="743" w:customStyle="1">
    <w:name w:val="标题 5 字符"/>
    <w:link w:val="684"/>
    <w:uiPriority w:val="9"/>
    <w:qFormat/>
    <w:rPr>
      <w:rFonts w:ascii="Cambria" w:hAnsi="Cambria" w:eastAsia="宋体" w:cs="Times New Roman"/>
      <w:color w:val="244061"/>
    </w:rPr>
  </w:style>
  <w:style w:type="character" w:styleId="744" w:customStyle="1">
    <w:name w:val="标题 6 字符"/>
    <w:link w:val="685"/>
    <w:uiPriority w:val="9"/>
    <w:qFormat/>
    <w:rPr>
      <w:rFonts w:ascii="Cambria" w:hAnsi="Cambria" w:eastAsia="宋体" w:cs="Times New Roman"/>
      <w:i/>
      <w:iCs/>
      <w:color w:val="244061"/>
    </w:rPr>
  </w:style>
  <w:style w:type="character" w:styleId="745" w:customStyle="1">
    <w:name w:val="标题 7 字符"/>
    <w:link w:val="686"/>
    <w:uiPriority w:val="9"/>
    <w:qFormat/>
    <w:rPr>
      <w:rFonts w:ascii="Cambria" w:hAnsi="Cambria" w:eastAsia="宋体" w:cs="Times New Roman"/>
      <w:i/>
      <w:iCs/>
      <w:color w:val="3f3f3f"/>
    </w:rPr>
  </w:style>
  <w:style w:type="character" w:styleId="746" w:customStyle="1">
    <w:name w:val="标题 8 字符"/>
    <w:link w:val="687"/>
    <w:uiPriority w:val="9"/>
    <w:qFormat/>
    <w:rPr>
      <w:rFonts w:ascii="Cambria" w:hAnsi="Cambria" w:eastAsia="宋体" w:cs="Times New Roman"/>
      <w:color w:val="4f81bd"/>
      <w:sz w:val="20"/>
      <w:szCs w:val="20"/>
    </w:rPr>
  </w:style>
  <w:style w:type="character" w:styleId="747" w:customStyle="1">
    <w:name w:val="标题 9 字符"/>
    <w:link w:val="688"/>
    <w:uiPriority w:val="9"/>
    <w:qFormat/>
    <w:rPr>
      <w:rFonts w:ascii="Cambria" w:hAnsi="Cambria" w:eastAsia="宋体" w:cs="Times New Roman"/>
      <w:i/>
      <w:iCs/>
      <w:color w:val="3f3f3f"/>
      <w:sz w:val="20"/>
      <w:szCs w:val="20"/>
    </w:rPr>
  </w:style>
  <w:style w:type="character" w:styleId="748" w:customStyle="1">
    <w:name w:val="正文缩进 字符1"/>
    <w:link w:val="694"/>
    <w:qFormat/>
    <w:rPr>
      <w:sz w:val="21"/>
    </w:rPr>
  </w:style>
  <w:style w:type="character" w:styleId="749" w:customStyle="1">
    <w:name w:val="文档结构图 字符"/>
    <w:link w:val="696"/>
    <w:qFormat/>
    <w:rPr>
      <w:rFonts w:ascii="Times New Roman" w:hAnsi="Times New Roman" w:eastAsia="宋体" w:cs="Times New Roman"/>
      <w:sz w:val="21"/>
      <w:szCs w:val="21"/>
      <w:shd w:val="clear" w:color="auto" w:fill="000080"/>
    </w:rPr>
  </w:style>
  <w:style w:type="character" w:styleId="750" w:customStyle="1">
    <w:name w:val="批注文字 字符"/>
    <w:link w:val="697"/>
    <w:qFormat/>
    <w:rPr>
      <w:rFonts w:ascii="Times New Roman" w:hAnsi="Times New Roman" w:eastAsia="宋体" w:cs="Times New Roman"/>
      <w:sz w:val="21"/>
      <w:szCs w:val="21"/>
    </w:rPr>
  </w:style>
  <w:style w:type="character" w:styleId="751" w:customStyle="1">
    <w:name w:val="正文文本 3 字符"/>
    <w:link w:val="698"/>
    <w:qFormat/>
    <w:rPr>
      <w:rFonts w:ascii="仿宋_GB2312" w:hAnsi="Arial" w:eastAsia="仿宋_GB2312" w:cs="Times New Roman"/>
      <w:sz w:val="32"/>
      <w:szCs w:val="32"/>
    </w:rPr>
  </w:style>
  <w:style w:type="character" w:styleId="752" w:customStyle="1">
    <w:name w:val="正文文本 字符"/>
    <w:link w:val="699"/>
    <w:qFormat/>
    <w:rPr>
      <w:rFonts w:ascii="楷体_GB2312" w:hAnsi="Arial" w:eastAsia="楷体_GB2312" w:cs="Times New Roman"/>
      <w:sz w:val="28"/>
      <w:szCs w:val="28"/>
    </w:rPr>
  </w:style>
  <w:style w:type="character" w:styleId="753" w:customStyle="1">
    <w:name w:val="正文文本缩进 字符"/>
    <w:link w:val="700"/>
    <w:qFormat/>
    <w:rPr>
      <w:rFonts w:ascii="楷体_GB2312" w:hAnsi="Times New Roman" w:eastAsia="楷体_GB2312" w:cs="Times New Roman"/>
      <w:sz w:val="32"/>
      <w:szCs w:val="32"/>
    </w:rPr>
  </w:style>
  <w:style w:type="character" w:styleId="754" w:customStyle="1">
    <w:name w:val="纯文本 字符"/>
    <w:link w:val="705"/>
    <w:qFormat/>
    <w:rPr>
      <w:rFonts w:ascii="宋体" w:hAnsi="Courier New" w:eastAsia="宋体" w:cs="Times New Roman"/>
      <w:sz w:val="21"/>
      <w:szCs w:val="21"/>
    </w:rPr>
  </w:style>
  <w:style w:type="character" w:styleId="755" w:customStyle="1">
    <w:name w:val="日期 字符"/>
    <w:link w:val="707"/>
    <w:qFormat/>
    <w:rPr>
      <w:rFonts w:ascii="Times New Roman" w:hAnsi="Times New Roman" w:eastAsia="宋体" w:cs="Times New Roman"/>
      <w:sz w:val="24"/>
      <w:szCs w:val="24"/>
    </w:rPr>
  </w:style>
  <w:style w:type="character" w:styleId="756" w:customStyle="1">
    <w:name w:val="正文文本缩进 2 字符"/>
    <w:link w:val="708"/>
    <w:qFormat/>
    <w:rPr>
      <w:rFonts w:ascii="Arial" w:hAnsi="Arial" w:eastAsia="仿宋_GB2312" w:cs="Arial"/>
      <w:sz w:val="32"/>
      <w:szCs w:val="32"/>
    </w:rPr>
  </w:style>
  <w:style w:type="character" w:styleId="757" w:customStyle="1">
    <w:name w:val="尾注文本 字符"/>
    <w:link w:val="709"/>
    <w:uiPriority w:val="99"/>
    <w:qFormat/>
    <w:rPr>
      <w:rFonts w:ascii="Times New Roman" w:hAnsi="Times New Roman"/>
    </w:rPr>
  </w:style>
  <w:style w:type="character" w:styleId="758" w:customStyle="1">
    <w:name w:val="批注框文本 字符"/>
    <w:link w:val="710"/>
    <w:qFormat/>
    <w:rPr>
      <w:sz w:val="18"/>
      <w:szCs w:val="18"/>
    </w:rPr>
  </w:style>
  <w:style w:type="character" w:styleId="759" w:customStyle="1">
    <w:name w:val="页脚 字符1"/>
    <w:link w:val="711"/>
    <w:uiPriority w:val="99"/>
    <w:qFormat/>
    <w:rPr>
      <w:sz w:val="18"/>
      <w:szCs w:val="18"/>
    </w:rPr>
  </w:style>
  <w:style w:type="character" w:styleId="760" w:customStyle="1">
    <w:name w:val="页眉 字符1"/>
    <w:link w:val="712"/>
    <w:uiPriority w:val="99"/>
    <w:qFormat/>
    <w:rPr>
      <w:sz w:val="18"/>
      <w:szCs w:val="18"/>
    </w:rPr>
  </w:style>
  <w:style w:type="character" w:styleId="761" w:customStyle="1">
    <w:name w:val="副标题 字符"/>
    <w:link w:val="715"/>
    <w:uiPriority w:val="11"/>
    <w:qFormat/>
    <w:rPr>
      <w:rFonts w:ascii="Cambria" w:hAnsi="Cambria" w:eastAsia="宋体" w:cs="Times New Roman"/>
      <w:i/>
      <w:iCs/>
      <w:color w:val="4f81bd"/>
      <w:spacing w:val="15"/>
      <w:sz w:val="24"/>
      <w:szCs w:val="24"/>
    </w:rPr>
  </w:style>
  <w:style w:type="character" w:styleId="762" w:customStyle="1">
    <w:name w:val="脚注文本 字符"/>
    <w:link w:val="717"/>
    <w:uiPriority w:val="99"/>
    <w:qFormat/>
    <w:rPr>
      <w:rFonts w:ascii="Times New Roman" w:hAnsi="Times New Roman"/>
      <w:sz w:val="18"/>
    </w:rPr>
  </w:style>
  <w:style w:type="character" w:styleId="763" w:customStyle="1">
    <w:name w:val="正文文本缩进 3 字符"/>
    <w:link w:val="719"/>
    <w:qFormat/>
    <w:rPr>
      <w:rFonts w:ascii="Arial" w:hAnsi="Arial" w:eastAsia="仿宋_GB2312" w:cs="Arial"/>
      <w:color w:val="ffff00"/>
      <w:sz w:val="32"/>
      <w:szCs w:val="32"/>
    </w:rPr>
  </w:style>
  <w:style w:type="character" w:styleId="764" w:customStyle="1">
    <w:name w:val="正文文本 2 字符"/>
    <w:link w:val="723"/>
    <w:qFormat/>
    <w:rPr>
      <w:rFonts w:ascii="楷体_GB2312" w:hAnsi="Times New Roman" w:eastAsia="楷体_GB2312" w:cs="Times New Roman"/>
      <w:sz w:val="28"/>
      <w:szCs w:val="28"/>
    </w:rPr>
  </w:style>
  <w:style w:type="character" w:styleId="765" w:customStyle="1">
    <w:name w:val="标题 字符"/>
    <w:link w:val="726"/>
    <w:uiPriority w:val="10"/>
    <w:qFormat/>
    <w:rPr>
      <w:rFonts w:ascii="Cambria" w:hAnsi="Cambria" w:eastAsia="宋体" w:cs="Times New Roman"/>
      <w:color w:val="17365d"/>
      <w:spacing w:val="5"/>
      <w:sz w:val="52"/>
      <w:szCs w:val="52"/>
    </w:rPr>
  </w:style>
  <w:style w:type="character" w:styleId="766" w:customStyle="1">
    <w:name w:val="批注主题 字符"/>
    <w:link w:val="727"/>
    <w:qFormat/>
    <w:rPr>
      <w:rFonts w:ascii="Times New Roman" w:hAnsi="Times New Roman" w:eastAsia="宋体" w:cs="Times New Roman"/>
      <w:b/>
      <w:bCs/>
      <w:sz w:val="21"/>
      <w:szCs w:val="21"/>
    </w:rPr>
  </w:style>
  <w:style w:type="character" w:styleId="767" w:customStyle="1">
    <w:name w:val="正文文本首行缩进 字符"/>
    <w:link w:val="728"/>
    <w:qFormat/>
    <w:rPr>
      <w:rFonts w:ascii="仿宋_GB2312" w:hAnsi="Times New Roman" w:eastAsia="仿宋_GB2312" w:cs="Times New Roman"/>
      <w:sz w:val="30"/>
      <w:szCs w:val="30"/>
    </w:rPr>
  </w:style>
  <w:style w:type="character" w:styleId="768" w:customStyle="1">
    <w:name w:val="正文文本首行缩进 2 字符"/>
    <w:link w:val="729"/>
    <w:qFormat/>
    <w:rPr>
      <w:rFonts w:ascii="宋体" w:hAnsi="宋体" w:eastAsia="宋体" w:cs="Times New Roman"/>
      <w:sz w:val="21"/>
      <w:szCs w:val="20"/>
    </w:rPr>
  </w:style>
  <w:style w:type="character" w:styleId="769" w:customStyle="1">
    <w:name w:val="页脚 字符"/>
    <w:uiPriority w:val="99"/>
    <w:qFormat/>
    <w:rPr>
      <w:sz w:val="18"/>
      <w:szCs w:val="18"/>
    </w:rPr>
  </w:style>
  <w:style w:type="character" w:styleId="770" w:customStyle="1">
    <w:name w:val="列出段落 Char"/>
    <w:link w:val="771"/>
    <w:qFormat/>
    <w:rPr>
      <w:rFonts w:ascii="Calibri" w:hAnsi="Calibri"/>
      <w:sz w:val="24"/>
      <w:szCs w:val="24"/>
      <w:lang w:eastAsia="en-US" w:bidi="en-US"/>
    </w:rPr>
  </w:style>
  <w:style w:type="paragraph" w:styleId="771" w:customStyle="1">
    <w:name w:val="列出段落1"/>
    <w:basedOn w:val="679"/>
    <w:link w:val="770"/>
    <w:qFormat/>
    <w:pPr>
      <w:contextualSpacing/>
      <w:ind w:left="720"/>
    </w:pPr>
    <w:rPr>
      <w:sz w:val="24"/>
      <w:szCs w:val="24"/>
      <w:lang w:eastAsia="en-US" w:bidi="en-US"/>
    </w:rPr>
  </w:style>
  <w:style w:type="character" w:styleId="772" w:customStyle="1">
    <w:name w:val="font5 Char"/>
    <w:qFormat/>
    <w:rPr>
      <w:rFonts w:ascii="宋体" w:hAnsi="宋体" w:eastAsia="宋体"/>
      <w:sz w:val="28"/>
      <w:szCs w:val="28"/>
      <w:lang w:val="en-US" w:eastAsia="zh-CN" w:bidi="ar-SA"/>
    </w:rPr>
  </w:style>
  <w:style w:type="character" w:styleId="773" w:customStyle="1">
    <w:name w:val="无间隔 Char"/>
    <w:link w:val="774"/>
    <w:uiPriority w:val="1"/>
    <w:qFormat/>
    <w:rPr>
      <w:sz w:val="22"/>
      <w:szCs w:val="22"/>
      <w:lang w:val="en-US" w:eastAsia="zh-CN" w:bidi="ar-SA"/>
    </w:rPr>
  </w:style>
  <w:style w:type="paragraph" w:styleId="774" w:customStyle="1">
    <w:name w:val="无间隔1"/>
    <w:link w:val="773"/>
    <w:uiPriority w:val="1"/>
    <w:qFormat/>
    <w:rPr>
      <w:sz w:val="22"/>
      <w:szCs w:val="22"/>
    </w:rPr>
  </w:style>
  <w:style w:type="character" w:styleId="775" w:customStyle="1">
    <w:name w:val="引用 Char"/>
    <w:link w:val="776"/>
    <w:uiPriority w:val="29"/>
    <w:qFormat/>
    <w:rPr>
      <w:i/>
      <w:iCs/>
      <w:color w:val="000000"/>
    </w:rPr>
  </w:style>
  <w:style w:type="paragraph" w:styleId="776" w:customStyle="1">
    <w:name w:val="引用1"/>
    <w:basedOn w:val="679"/>
    <w:next w:val="679"/>
    <w:link w:val="775"/>
    <w:uiPriority w:val="29"/>
    <w:qFormat/>
    <w:rPr>
      <w:i/>
      <w:iCs/>
      <w:color w:val="000000"/>
      <w:sz w:val="20"/>
      <w:szCs w:val="20"/>
    </w:rPr>
  </w:style>
  <w:style w:type="character" w:styleId="777" w:customStyle="1">
    <w:name w:val="明显引用 Char"/>
    <w:link w:val="778"/>
    <w:uiPriority w:val="30"/>
    <w:qFormat/>
    <w:rPr>
      <w:b/>
      <w:bCs/>
      <w:i/>
      <w:iCs/>
      <w:color w:val="4f81bd"/>
    </w:rPr>
  </w:style>
  <w:style w:type="paragraph" w:styleId="778" w:customStyle="1">
    <w:name w:val="明显引用1"/>
    <w:basedOn w:val="679"/>
    <w:next w:val="679"/>
    <w:link w:val="777"/>
    <w:uiPriority w:val="30"/>
    <w:qFormat/>
    <w:pPr>
      <w:ind w:left="936" w:right="936"/>
      <w:spacing w:before="200" w:after="280"/>
      <w:pBdr>
        <w:bottom w:val="single" w:color="4F81BD" w:sz="4" w:space="4"/>
      </w:pBdr>
    </w:pPr>
    <w:rPr>
      <w:b/>
      <w:bCs/>
      <w:i/>
      <w:iCs/>
      <w:color w:val="4f81bd"/>
      <w:sz w:val="20"/>
      <w:szCs w:val="20"/>
    </w:rPr>
  </w:style>
  <w:style w:type="character" w:styleId="779" w:customStyle="1">
    <w:name w:val="不明显强调1"/>
    <w:uiPriority w:val="19"/>
    <w:qFormat/>
    <w:rPr>
      <w:i/>
      <w:iCs/>
      <w:color w:val="7e7e7e"/>
    </w:rPr>
  </w:style>
  <w:style w:type="character" w:styleId="780" w:customStyle="1">
    <w:name w:val="明显强调1"/>
    <w:uiPriority w:val="21"/>
    <w:qFormat/>
    <w:rPr>
      <w:b/>
      <w:bCs/>
      <w:i/>
      <w:iCs/>
      <w:color w:val="4f81bd"/>
    </w:rPr>
  </w:style>
  <w:style w:type="character" w:styleId="781" w:customStyle="1">
    <w:name w:val="不明显参考1"/>
    <w:uiPriority w:val="31"/>
    <w:qFormat/>
    <w:rPr>
      <w:smallCaps/>
      <w:color w:val="c0504d"/>
      <w:u w:val="single"/>
    </w:rPr>
  </w:style>
  <w:style w:type="character" w:styleId="782" w:customStyle="1">
    <w:name w:val="明显参考1"/>
    <w:uiPriority w:val="32"/>
    <w:qFormat/>
    <w:rPr>
      <w:b/>
      <w:bCs/>
      <w:smallCaps/>
      <w:color w:val="c0504d"/>
      <w:spacing w:val="5"/>
      <w:u w:val="single"/>
    </w:rPr>
  </w:style>
  <w:style w:type="character" w:styleId="783" w:customStyle="1">
    <w:name w:val="书籍标题1"/>
    <w:uiPriority w:val="33"/>
    <w:qFormat/>
    <w:rPr>
      <w:b/>
      <w:bCs/>
      <w:smallCaps/>
      <w:spacing w:val="5"/>
    </w:rPr>
  </w:style>
  <w:style w:type="character" w:styleId="784" w:customStyle="1">
    <w:name w:val="纯文本 Char"/>
    <w:qFormat/>
    <w:rPr>
      <w:rFonts w:ascii="宋体" w:hAnsi="Courier New" w:eastAsia="宋体" w:cs="Courier New"/>
      <w:sz w:val="21"/>
      <w:szCs w:val="21"/>
    </w:rPr>
  </w:style>
  <w:style w:type="character" w:styleId="785" w:customStyle="1">
    <w:name w:val="fontstyle01"/>
    <w:qFormat/>
    <w:rPr>
      <w:rFonts w:hint="default" w:ascii="FZSSK--GBK1-0" w:hAnsi="FZSSK--GBK1-0"/>
      <w:color w:val="242021"/>
      <w:sz w:val="24"/>
      <w:szCs w:val="24"/>
    </w:rPr>
  </w:style>
  <w:style w:type="character" w:styleId="786" w:customStyle="1">
    <w:name w:val="页眉 字符"/>
    <w:uiPriority w:val="99"/>
    <w:qFormat/>
    <w:rPr>
      <w:sz w:val="18"/>
      <w:szCs w:val="18"/>
    </w:rPr>
  </w:style>
  <w:style w:type="character" w:styleId="787" w:customStyle="1">
    <w:name w:val="正文缩进 字符"/>
    <w:qFormat/>
    <w:rPr>
      <w:sz w:val="21"/>
      <w:szCs w:val="21"/>
    </w:rPr>
  </w:style>
  <w:style w:type="character" w:styleId="788" w:customStyle="1">
    <w:name w:val="二级目录 Char"/>
    <w:link w:val="789"/>
    <w:qFormat/>
    <w:rPr>
      <w:b/>
      <w:sz w:val="30"/>
      <w:szCs w:val="28"/>
      <w:lang w:val="en-US" w:eastAsia="zh-CN" w:bidi="ar-SA"/>
    </w:rPr>
  </w:style>
  <w:style w:type="paragraph" w:styleId="789" w:customStyle="1">
    <w:name w:val="二级目录"/>
    <w:next w:val="679"/>
    <w:link w:val="788"/>
    <w:qFormat/>
    <w:pPr>
      <w:ind w:left="907" w:hanging="907"/>
      <w:tabs>
        <w:tab w:val="left" w:pos="907" w:leader="none"/>
        <w:tab w:val="left" w:pos="1145" w:leader="none"/>
      </w:tabs>
      <w:outlineLvl w:val="1"/>
    </w:pPr>
    <w:rPr>
      <w:b/>
      <w:sz w:val="30"/>
      <w:szCs w:val="28"/>
    </w:rPr>
  </w:style>
  <w:style w:type="character" w:styleId="790" w:customStyle="1">
    <w:name w:val="Table Sub Section Char"/>
    <w:link w:val="791"/>
    <w:qFormat/>
    <w:rPr>
      <w:rFonts w:ascii="Arial" w:hAnsi="Arial" w:eastAsia="宋体" w:cs="Times New Roman"/>
      <w:b/>
      <w:color w:val="0f0f0f"/>
      <w:sz w:val="20"/>
      <w:szCs w:val="20"/>
      <w:lang w:eastAsia="en-US"/>
    </w:rPr>
  </w:style>
  <w:style w:type="paragraph" w:styleId="791" w:customStyle="1">
    <w:name w:val="Table Sub Section"/>
    <w:basedOn w:val="679"/>
    <w:link w:val="790"/>
    <w:qFormat/>
    <w:pPr>
      <w:keepNext/>
      <w:spacing w:before="160" w:after="160"/>
    </w:pPr>
    <w:rPr>
      <w:rFonts w:ascii="Arial" w:hAnsi="Arial"/>
      <w:b/>
      <w:color w:val="0f0f0f"/>
      <w:sz w:val="20"/>
      <w:szCs w:val="20"/>
      <w:lang w:eastAsia="en-US"/>
    </w:rPr>
  </w:style>
  <w:style w:type="paragraph" w:styleId="792" w:customStyle="1">
    <w:name w:val="4"/>
    <w:basedOn w:val="679"/>
    <w:next w:val="719"/>
    <w:qFormat/>
    <w:pPr>
      <w:ind w:firstLine="420"/>
      <w:jc w:val="both"/>
      <w:spacing w:after="0" w:line="360" w:lineRule="auto"/>
      <w:widowControl w:val="off"/>
    </w:pPr>
    <w:rPr>
      <w:color w:val="ff0000"/>
      <w:sz w:val="24"/>
      <w:szCs w:val="24"/>
    </w:rPr>
  </w:style>
  <w:style w:type="paragraph" w:styleId="793" w:customStyle="1">
    <w:name w:val="列出段落21"/>
    <w:basedOn w:val="679"/>
    <w:qFormat/>
    <w:pPr>
      <w:ind w:firstLine="420"/>
      <w:jc w:val="both"/>
      <w:spacing w:after="0" w:line="240" w:lineRule="auto"/>
      <w:widowControl w:val="off"/>
    </w:pPr>
    <w:rPr>
      <w:rFonts w:ascii="Calibri" w:hAnsi="Calibri"/>
      <w:sz w:val="21"/>
    </w:rPr>
  </w:style>
  <w:style w:type="paragraph" w:styleId="794" w:customStyle="1">
    <w:name w:val="table_lines"/>
    <w:basedOn w:val="679"/>
    <w:qFormat/>
    <w:pPr>
      <w:spacing w:after="0" w:line="240" w:lineRule="auto"/>
    </w:pPr>
    <w:rPr>
      <w:sz w:val="20"/>
      <w:szCs w:val="20"/>
      <w:lang w:val="de-DE" w:eastAsia="de-DE"/>
    </w:rPr>
  </w:style>
  <w:style w:type="paragraph" w:styleId="795" w:customStyle="1">
    <w:name w:val="font7"/>
    <w:basedOn w:val="679"/>
    <w:qFormat/>
    <w:pPr>
      <w:spacing w:before="100" w:beforeAutospacing="1" w:after="100" w:afterAutospacing="1" w:line="240" w:lineRule="auto"/>
    </w:pPr>
    <w:rPr>
      <w:rFonts w:hint="eastAsia" w:ascii="宋体" w:hAnsi="宋体"/>
      <w:sz w:val="18"/>
      <w:szCs w:val="18"/>
    </w:rPr>
  </w:style>
  <w:style w:type="paragraph" w:styleId="796" w:customStyle="1">
    <w:name w:val="xl24"/>
    <w:basedOn w:val="679"/>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7" w:customStyle="1">
    <w:name w:val="列出段落2"/>
    <w:basedOn w:val="679"/>
    <w:uiPriority w:val="34"/>
    <w:qFormat/>
    <w:pPr>
      <w:contextualSpacing/>
      <w:ind w:left="720"/>
    </w:pPr>
  </w:style>
  <w:style w:type="paragraph" w:styleId="798" w:customStyle="1">
    <w:name w:val="xl30"/>
    <w:basedOn w:val="679"/>
    <w:qFormat/>
    <w:pPr>
      <w:jc w:val="center"/>
      <w:spacing w:before="100" w:beforeAutospacing="1" w:after="100" w:afterAutospacing="1" w:line="240" w:lineRule="auto"/>
    </w:pPr>
    <w:rPr>
      <w:rFonts w:ascii="宋体" w:hAnsi="宋体"/>
      <w:b/>
      <w:bCs/>
      <w:sz w:val="36"/>
      <w:szCs w:val="36"/>
    </w:rPr>
  </w:style>
  <w:style w:type="paragraph" w:styleId="799" w:customStyle="1">
    <w:name w:val="xl27"/>
    <w:basedOn w:val="679"/>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800" w:customStyle="1">
    <w:name w:val="Char"/>
    <w:basedOn w:val="696"/>
    <w:qFormat/>
    <w:rPr>
      <w:rFonts w:ascii="Tahoma" w:hAnsi="Tahoma"/>
      <w:sz w:val="24"/>
      <w:szCs w:val="24"/>
    </w:rPr>
  </w:style>
  <w:style w:type="paragraph" w:styleId="801" w:customStyle="1">
    <w:name w:val="font6"/>
    <w:basedOn w:val="679"/>
    <w:qFormat/>
    <w:pPr>
      <w:spacing w:before="100" w:beforeAutospacing="1" w:after="100" w:afterAutospacing="1" w:line="240" w:lineRule="auto"/>
    </w:pPr>
    <w:rPr>
      <w:rFonts w:hint="eastAsia" w:ascii="宋体" w:hAnsi="宋体"/>
      <w:sz w:val="28"/>
      <w:szCs w:val="28"/>
      <w:u w:val="single"/>
    </w:rPr>
  </w:style>
  <w:style w:type="paragraph" w:styleId="802" w:customStyle="1">
    <w:name w:val="table_1stline"/>
    <w:basedOn w:val="679"/>
    <w:qFormat/>
    <w:pPr>
      <w:spacing w:before="120" w:after="0" w:line="240" w:lineRule="auto"/>
    </w:pPr>
    <w:rPr>
      <w:bCs/>
      <w:sz w:val="20"/>
      <w:szCs w:val="20"/>
      <w:lang w:val="de-DE" w:eastAsia="de-DE"/>
    </w:rPr>
  </w:style>
  <w:style w:type="paragraph" w:styleId="803" w:customStyle="1">
    <w:name w:val="font5"/>
    <w:basedOn w:val="679"/>
    <w:qFormat/>
    <w:pPr>
      <w:spacing w:before="100" w:beforeAutospacing="1" w:after="100" w:afterAutospacing="1" w:line="240" w:lineRule="auto"/>
    </w:pPr>
    <w:rPr>
      <w:rFonts w:hint="eastAsia" w:ascii="宋体" w:hAnsi="宋体"/>
      <w:sz w:val="28"/>
      <w:szCs w:val="28"/>
    </w:rPr>
  </w:style>
  <w:style w:type="paragraph" w:styleId="804" w:customStyle="1">
    <w:name w:val="Char Char Char Char Char Char Char Char"/>
    <w:basedOn w:val="679"/>
    <w:qFormat/>
    <w:pPr>
      <w:spacing w:after="160" w:line="240" w:lineRule="exact"/>
    </w:pPr>
    <w:rPr>
      <w:rFonts w:ascii="Verdana" w:hAnsi="Verdana"/>
      <w:sz w:val="20"/>
      <w:szCs w:val="20"/>
      <w:lang w:eastAsia="en-US"/>
    </w:rPr>
  </w:style>
  <w:style w:type="paragraph" w:styleId="805" w:customStyle="1">
    <w:name w:val="TOC 标题1"/>
    <w:basedOn w:val="680"/>
    <w:next w:val="679"/>
    <w:unhideWhenUsed/>
    <w:qFormat/>
    <w:pPr>
      <w:outlineLvl w:val="9"/>
    </w:pPr>
  </w:style>
  <w:style w:type="paragraph" w:styleId="806" w:customStyle="1">
    <w:name w:val="xl29"/>
    <w:basedOn w:val="679"/>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807" w:customStyle="1">
    <w:name w:val="Char Char Char Char"/>
    <w:basedOn w:val="696"/>
    <w:qFormat/>
    <w:pPr>
      <w:spacing w:line="360" w:lineRule="auto"/>
    </w:pPr>
    <w:rPr>
      <w:rFonts w:ascii="Tahoma" w:hAnsi="Tahoma"/>
      <w:sz w:val="24"/>
      <w:szCs w:val="24"/>
    </w:rPr>
  </w:style>
  <w:style w:type="paragraph" w:styleId="808">
    <w:name w:val="List Paragraph"/>
    <w:basedOn w:val="679"/>
    <w:uiPriority w:val="34"/>
    <w:qFormat/>
    <w:pPr>
      <w:ind w:firstLine="420"/>
    </w:pPr>
  </w:style>
  <w:style w:type="paragraph" w:styleId="809" w:customStyle="1">
    <w:name w:val="修订1"/>
    <w:uiPriority w:val="99"/>
    <w:semiHidden/>
    <w:qFormat/>
    <w:rPr>
      <w:sz w:val="22"/>
      <w:szCs w:val="22"/>
    </w:rPr>
  </w:style>
  <w:style w:type="paragraph" w:styleId="810" w:customStyle="1">
    <w:name w:val="普通 (Web)"/>
    <w:basedOn w:val="679"/>
    <w:qFormat/>
    <w:pPr>
      <w:spacing w:before="100" w:beforeAutospacing="1" w:after="100" w:afterAutospacing="1" w:line="240" w:lineRule="auto"/>
    </w:pPr>
    <w:rPr>
      <w:rFonts w:ascii="宋体" w:hAnsi="宋体"/>
      <w:sz w:val="24"/>
      <w:szCs w:val="24"/>
    </w:rPr>
  </w:style>
  <w:style w:type="paragraph" w:styleId="811" w:customStyle="1">
    <w:name w:val="标题3"/>
    <w:basedOn w:val="679"/>
    <w:next w:val="679"/>
    <w:qFormat/>
    <w:pPr>
      <w:ind w:firstLine="624"/>
      <w:jc w:val="both"/>
      <w:spacing w:after="0" w:line="590" w:lineRule="atLeast"/>
      <w:widowControl w:val="off"/>
    </w:pPr>
    <w:rPr>
      <w:rFonts w:ascii="方正黑体_GBK" w:eastAsia="方正黑体_GBK"/>
      <w:sz w:val="32"/>
      <w:szCs w:val="32"/>
    </w:rPr>
  </w:style>
  <w:style w:type="paragraph" w:styleId="812" w:customStyle="1">
    <w:name w:val="标题1"/>
    <w:basedOn w:val="679"/>
    <w:next w:val="679"/>
    <w:qFormat/>
    <w:pPr>
      <w:jc w:val="center"/>
      <w:spacing w:after="0" w:line="700" w:lineRule="atLeast"/>
      <w:widowControl w:val="off"/>
      <w:tabs>
        <w:tab w:val="left" w:pos="9193" w:leader="none"/>
        <w:tab w:val="left" w:pos="9827" w:leader="none"/>
      </w:tabs>
    </w:pPr>
    <w:rPr>
      <w:rFonts w:ascii="方正小标宋_GBK" w:eastAsia="方正小标宋_GBK"/>
      <w:sz w:val="44"/>
      <w:szCs w:val="20"/>
    </w:rPr>
  </w:style>
  <w:style w:type="paragraph" w:styleId="813" w:customStyle="1">
    <w:name w:val="样式2"/>
    <w:basedOn w:val="679"/>
    <w:qFormat/>
    <w:pPr>
      <w:jc w:val="center"/>
      <w:spacing w:after="0" w:line="240" w:lineRule="auto"/>
      <w:widowControl w:val="off"/>
    </w:pPr>
    <w:rPr>
      <w:rFonts w:ascii="Calibri" w:hAnsi="Calibri"/>
      <w:b/>
      <w:sz w:val="44"/>
      <w:szCs w:val="44"/>
    </w:rPr>
  </w:style>
  <w:style w:type="paragraph" w:styleId="814" w:customStyle="1">
    <w:name w:val="附录1"/>
    <w:qFormat/>
    <w:pPr>
      <w:ind w:left="907" w:hanging="907"/>
      <w:spacing w:before="240" w:line="600" w:lineRule="atLeast"/>
      <w:tabs>
        <w:tab w:val="left" w:pos="907" w:leader="none"/>
      </w:tabs>
    </w:pPr>
    <w:rPr>
      <w:b/>
      <w:i/>
      <w:sz w:val="28"/>
    </w:rPr>
  </w:style>
  <w:style w:type="paragraph" w:styleId="815" w:customStyle="1">
    <w:name w:val="样式1"/>
    <w:basedOn w:val="679"/>
    <w:qFormat/>
    <w:pPr>
      <w:ind w:left="709" w:hanging="709"/>
      <w:jc w:val="both"/>
      <w:spacing w:after="0" w:line="240" w:lineRule="auto"/>
      <w:widowControl w:val="off"/>
      <w:tabs>
        <w:tab w:val="left" w:pos="709" w:leader="none"/>
      </w:tabs>
    </w:pPr>
    <w:rPr>
      <w:rFonts w:ascii="宋体" w:hAnsi="宋体"/>
      <w:sz w:val="21"/>
      <w:szCs w:val="21"/>
    </w:rPr>
  </w:style>
  <w:style w:type="paragraph" w:styleId="816" w:customStyle="1">
    <w:name w:val="普通正文"/>
    <w:basedOn w:val="679"/>
    <w:link w:val="817"/>
    <w:qFormat/>
    <w:pPr>
      <w:ind w:firstLine="480"/>
      <w:spacing w:before="120" w:after="120" w:line="360" w:lineRule="auto"/>
      <w:widowControl w:val="off"/>
    </w:pPr>
    <w:rPr>
      <w:rFonts w:ascii="Arial" w:hAnsi="Arial"/>
      <w:sz w:val="24"/>
      <w:szCs w:val="24"/>
    </w:rPr>
  </w:style>
  <w:style w:type="character" w:styleId="817" w:customStyle="1">
    <w:name w:val="普通正文 Char"/>
    <w:link w:val="816"/>
    <w:qFormat/>
    <w:rPr>
      <w:rFonts w:ascii="Arial" w:hAnsi="Arial"/>
      <w:sz w:val="24"/>
      <w:szCs w:val="24"/>
    </w:rPr>
  </w:style>
  <w:style w:type="paragraph" w:styleId="818" w:customStyle="1">
    <w:name w:val="Body Text(ch)"/>
    <w:basedOn w:val="679"/>
    <w:next w:val="699"/>
    <w:qFormat/>
    <w:pPr>
      <w:jc w:val="both"/>
      <w:spacing w:after="120" w:line="240" w:lineRule="auto"/>
      <w:widowControl w:val="off"/>
    </w:pPr>
    <w:rPr>
      <w:rFonts w:ascii="宋体" w:hAnsi="Arial"/>
      <w:bCs/>
      <w:iCs/>
      <w:sz w:val="21"/>
      <w:szCs w:val="24"/>
    </w:rPr>
  </w:style>
  <w:style w:type="paragraph" w:styleId="819" w:customStyle="1">
    <w:name w:val="彩色列表 - 强调文字颜色 11"/>
    <w:basedOn w:val="679"/>
    <w:qFormat/>
    <w:pPr>
      <w:contextualSpacing/>
      <w:ind w:left="720"/>
      <w:spacing w:before="100" w:after="100"/>
    </w:pPr>
    <w:rPr>
      <w:rFonts w:ascii="Arial" w:hAnsi="Arial" w:cs="Arial"/>
      <w:color w:val="0f0f0f"/>
      <w:sz w:val="20"/>
      <w:szCs w:val="20"/>
      <w:lang w:eastAsia="en-US"/>
    </w:rPr>
  </w:style>
  <w:style w:type="paragraph" w:styleId="820" w:customStyle="1">
    <w:name w:val="图标"/>
    <w:basedOn w:val="679"/>
    <w:next w:val="679"/>
    <w:qFormat/>
    <w:pPr>
      <w:ind w:left="840" w:hanging="420"/>
      <w:jc w:val="center"/>
      <w:spacing w:before="120" w:after="120" w:line="320" w:lineRule="atLeast"/>
      <w:widowControl w:val="off"/>
      <w:tabs>
        <w:tab w:val="left" w:pos="567" w:leader="none"/>
        <w:tab w:val="left" w:pos="840" w:leader="none"/>
      </w:tabs>
    </w:pPr>
    <w:rPr>
      <w:rFonts w:eastAsia="仿宋_GB2312"/>
      <w:sz w:val="24"/>
      <w:szCs w:val="20"/>
    </w:rPr>
  </w:style>
  <w:style w:type="paragraph" w:styleId="821" w:customStyle="1">
    <w:name w:val="xl25"/>
    <w:basedOn w:val="679"/>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22" w:customStyle="1">
    <w:name w:val="xl26"/>
    <w:basedOn w:val="679"/>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23" w:customStyle="1">
    <w:name w:val="xl28"/>
    <w:basedOn w:val="679"/>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824" w:customStyle="1">
    <w:name w:val="Char Char Char Char Char Char Char Char Char Char"/>
    <w:basedOn w:val="679"/>
    <w:qFormat/>
    <w:pPr>
      <w:jc w:val="both"/>
      <w:spacing w:after="0" w:line="360" w:lineRule="auto"/>
      <w:widowControl w:val="off"/>
    </w:pPr>
    <w:rPr>
      <w:sz w:val="24"/>
      <w:szCs w:val="20"/>
    </w:rPr>
  </w:style>
  <w:style w:type="paragraph" w:styleId="825" w:customStyle="1">
    <w:name w:val="纯文本1"/>
    <w:basedOn w:val="679"/>
    <w:qFormat/>
    <w:pPr>
      <w:jc w:val="both"/>
      <w:spacing w:after="0" w:line="240" w:lineRule="auto"/>
      <w:widowControl w:val="off"/>
    </w:pPr>
    <w:rPr>
      <w:rFonts w:ascii="宋体" w:hAnsi="Courier New" w:eastAsia="楷体_GB2312"/>
      <w:sz w:val="28"/>
      <w:szCs w:val="20"/>
    </w:rPr>
  </w:style>
  <w:style w:type="table" w:styleId="826" w:customStyle="1">
    <w:name w:val="网格型11"/>
    <w:basedOn w:val="690"/>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网格型51"/>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customStyle="1">
    <w:name w:val="网格型2"/>
    <w:basedOn w:val="690"/>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9" w:customStyle="1">
    <w:name w:val="网格型7"/>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customStyle="1">
    <w:name w:val="网格型1"/>
    <w:basedOn w:val="69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customStyle="1">
    <w:name w:val="网格型21"/>
    <w:basedOn w:val="69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2" w:customStyle="1">
    <w:name w:val="网格型10"/>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网格型3"/>
    <w:basedOn w:val="69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网格型12"/>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网格型4"/>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6" w:customStyle="1">
    <w:name w:val="网格型5"/>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customStyle="1">
    <w:name w:val="网格型6"/>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网格型8"/>
    <w:basedOn w:val="69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9" w:customStyle="1">
    <w:name w:val="网格型9"/>
    <w:basedOn w:val="69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网格型13"/>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customStyle="1">
    <w:name w:val="网格型14"/>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2" w:customStyle="1">
    <w:name w:val="网格型15"/>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customStyle="1">
    <w:name w:val="网格型16"/>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4" w:customStyle="1">
    <w:name w:val="网格型17"/>
    <w:basedOn w:val="6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5" w:customStyle="1">
    <w:name w:val="修订2"/>
    <w:uiPriority w:val="99"/>
    <w:unhideWhenUsed/>
    <w:qFormat/>
    <w:rPr>
      <w:sz w:val="22"/>
      <w:szCs w:val="22"/>
    </w:rPr>
  </w:style>
  <w:style w:type="table" w:styleId="846" w:customStyle="1">
    <w:name w:val="网格型18"/>
    <w:basedOn w:val="69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customStyle="1">
    <w:name w:val="未处理的提及1"/>
    <w:uiPriority w:val="99"/>
    <w:unhideWhenUsed/>
    <w:qFormat/>
    <w:rPr>
      <w:color w:val="605e5c"/>
      <w:shd w:val="clear" w:color="auto" w:fill="e1dfdd"/>
    </w:rPr>
  </w:style>
  <w:style w:type="table" w:styleId="848" w:customStyle="1">
    <w:name w:val="网格型19"/>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9" w:customStyle="1">
    <w:name w:val="网格型91"/>
    <w:basedOn w:val="69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0" w:customStyle="1">
    <w:name w:val="List Paragraph1"/>
    <w:basedOn w:val="679"/>
    <w:qFormat/>
    <w:pPr>
      <w:ind w:firstLine="420"/>
      <w:jc w:val="both"/>
      <w:spacing w:after="0" w:line="240" w:lineRule="auto"/>
      <w:widowControl w:val="off"/>
    </w:pPr>
    <w:rPr>
      <w:rFonts w:cs="Calibri"/>
      <w:sz w:val="21"/>
      <w:szCs w:val="21"/>
    </w:rPr>
  </w:style>
  <w:style w:type="paragraph" w:styleId="851" w:customStyle="1">
    <w:name w:val="正文缩进1"/>
    <w:basedOn w:val="679"/>
    <w:link w:val="852"/>
    <w:qFormat/>
    <w:pPr>
      <w:ind w:firstLine="420"/>
      <w:jc w:val="both"/>
      <w:spacing w:after="0" w:line="240" w:lineRule="auto"/>
      <w:widowControl w:val="off"/>
    </w:pPr>
    <w:rPr>
      <w:b/>
      <w:bCs/>
      <w:sz w:val="24"/>
      <w:szCs w:val="24"/>
    </w:rPr>
  </w:style>
  <w:style w:type="character" w:styleId="852" w:customStyle="1">
    <w:name w:val="正文缩进 Char"/>
    <w:link w:val="851"/>
    <w:qFormat/>
    <w:rPr>
      <w:rFonts w:cs="Calibri"/>
      <w:b/>
      <w:bCs/>
      <w:sz w:val="24"/>
      <w:szCs w:val="24"/>
    </w:rPr>
  </w:style>
  <w:style w:type="table" w:styleId="853" w:customStyle="1">
    <w:name w:val="网格型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customStyle="1">
    <w:name w:val="Caption Char"/>
    <w:uiPriority w:val="99"/>
    <w:qFormat/>
  </w:style>
  <w:style w:type="character" w:styleId="855" w:customStyle="1">
    <w:name w:val="redfilefwwh"/>
    <w:qFormat/>
    <w:rPr>
      <w:color w:val="ba2636"/>
      <w:sz w:val="18"/>
      <w:szCs w:val="18"/>
    </w:rPr>
  </w:style>
  <w:style w:type="character" w:styleId="856" w:customStyle="1">
    <w:name w:val="默认段落字体1"/>
    <w:semiHidden/>
    <w:qFormat/>
  </w:style>
  <w:style w:type="paragraph" w:styleId="857">
    <w:name w:val="No Spacing"/>
    <w:basedOn w:val="679"/>
    <w:uiPriority w:val="99"/>
    <w:qFormat/>
    <w:pPr>
      <w:spacing w:after="0" w:line="240" w:lineRule="auto"/>
    </w:pPr>
    <w:rPr>
      <w:sz w:val="20"/>
      <w:szCs w:val="20"/>
    </w:rPr>
  </w:style>
  <w:style w:type="paragraph" w:styleId="858">
    <w:name w:val="Quote"/>
    <w:basedOn w:val="679"/>
    <w:next w:val="679"/>
    <w:link w:val="859"/>
    <w:uiPriority w:val="29"/>
    <w:qFormat/>
    <w:pPr>
      <w:ind w:left="720" w:right="720"/>
      <w:spacing w:after="0" w:line="240" w:lineRule="auto"/>
    </w:pPr>
    <w:rPr>
      <w:i/>
      <w:sz w:val="20"/>
      <w:szCs w:val="20"/>
    </w:rPr>
  </w:style>
  <w:style w:type="character" w:styleId="859" w:customStyle="1">
    <w:name w:val="引用 字符"/>
    <w:link w:val="858"/>
    <w:uiPriority w:val="29"/>
    <w:qFormat/>
    <w:rPr>
      <w:rFonts w:ascii="Times New Roman" w:hAnsi="Times New Roman"/>
      <w:i/>
    </w:rPr>
  </w:style>
  <w:style w:type="paragraph" w:styleId="860">
    <w:name w:val="Intense Quote"/>
    <w:basedOn w:val="679"/>
    <w:next w:val="679"/>
    <w:link w:val="861"/>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character" w:styleId="861" w:customStyle="1">
    <w:name w:val="明显引用 字符"/>
    <w:link w:val="860"/>
    <w:uiPriority w:val="30"/>
    <w:qFormat/>
    <w:rPr>
      <w:rFonts w:ascii="Times New Roman" w:hAnsi="Times New Roman"/>
      <w:i/>
      <w:shd w:val="clear" w:color="auto" w:fill="f2f2f2"/>
    </w:rPr>
  </w:style>
  <w:style w:type="table" w:styleId="862"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5" w:customStyle="1">
    <w:name w:val="无格式表格 31"/>
    <w:uiPriority w:val="99"/>
    <w:qFormat/>
    <w:tblPr>
      <w:tblCellMar>
        <w:left w:w="0" w:type="dxa"/>
        <w:top w:w="0" w:type="dxa"/>
        <w:right w:w="0" w:type="dxa"/>
        <w:bottom w:w="0" w:type="dxa"/>
      </w:tblCellMar>
    </w:tblPr>
  </w:style>
  <w:style w:type="table" w:styleId="866" w:customStyle="1">
    <w:name w:val="无格式表格 41"/>
    <w:uiPriority w:val="99"/>
    <w:qFormat/>
    <w:tblPr>
      <w:tblCellMar>
        <w:left w:w="0" w:type="dxa"/>
        <w:top w:w="0" w:type="dxa"/>
        <w:right w:w="0" w:type="dxa"/>
        <w:bottom w:w="0" w:type="dxa"/>
      </w:tblCellMar>
    </w:tblPr>
  </w:style>
  <w:style w:type="table" w:styleId="867" w:customStyle="1">
    <w:name w:val="无格式表格 51"/>
    <w:uiPriority w:val="99"/>
    <w:qFormat/>
    <w:tblPr>
      <w:tblCellMar>
        <w:left w:w="0" w:type="dxa"/>
        <w:top w:w="0" w:type="dxa"/>
        <w:right w:w="0" w:type="dxa"/>
        <w:bottom w:w="0" w:type="dxa"/>
      </w:tblCellMar>
    </w:tblPr>
  </w:style>
  <w:style w:type="table" w:styleId="868"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6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7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7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3"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7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5"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7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7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7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7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8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8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8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8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9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9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89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89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8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90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90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90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903"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0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0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0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1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2"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1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7" w:customStyle="1">
    <w:name w:val="清单表 1 浅色1"/>
    <w:uiPriority w:val="99"/>
    <w:qFormat/>
    <w:tblPr>
      <w:tblCellMar>
        <w:left w:w="0" w:type="dxa"/>
        <w:top w:w="0" w:type="dxa"/>
        <w:right w:w="0" w:type="dxa"/>
        <w:bottom w:w="0" w:type="dxa"/>
      </w:tblCellMar>
    </w:tblPr>
  </w:style>
  <w:style w:type="table" w:styleId="918" w:customStyle="1">
    <w:name w:val="List Table 1 Light - Accent 1"/>
    <w:uiPriority w:val="99"/>
    <w:qFormat/>
    <w:tblPr>
      <w:tblCellMar>
        <w:left w:w="0" w:type="dxa"/>
        <w:top w:w="0" w:type="dxa"/>
        <w:right w:w="0" w:type="dxa"/>
        <w:bottom w:w="0" w:type="dxa"/>
      </w:tblCellMar>
    </w:tblPr>
  </w:style>
  <w:style w:type="table" w:styleId="919" w:customStyle="1">
    <w:name w:val="List Table 1 Light - Accent 2"/>
    <w:uiPriority w:val="99"/>
    <w:qFormat/>
    <w:tblPr>
      <w:tblCellMar>
        <w:left w:w="0" w:type="dxa"/>
        <w:top w:w="0" w:type="dxa"/>
        <w:right w:w="0" w:type="dxa"/>
        <w:bottom w:w="0" w:type="dxa"/>
      </w:tblCellMar>
    </w:tblPr>
  </w:style>
  <w:style w:type="table" w:styleId="920" w:customStyle="1">
    <w:name w:val="List Table 1 Light - Accent 3"/>
    <w:uiPriority w:val="99"/>
    <w:qFormat/>
    <w:tblPr>
      <w:tblCellMar>
        <w:left w:w="0" w:type="dxa"/>
        <w:top w:w="0" w:type="dxa"/>
        <w:right w:w="0" w:type="dxa"/>
        <w:bottom w:w="0" w:type="dxa"/>
      </w:tblCellMar>
    </w:tblPr>
  </w:style>
  <w:style w:type="table" w:styleId="921" w:customStyle="1">
    <w:name w:val="List Table 1 Light - Accent 4"/>
    <w:uiPriority w:val="99"/>
    <w:qFormat/>
    <w:tblPr>
      <w:tblCellMar>
        <w:left w:w="0" w:type="dxa"/>
        <w:top w:w="0" w:type="dxa"/>
        <w:right w:w="0" w:type="dxa"/>
        <w:bottom w:w="0" w:type="dxa"/>
      </w:tblCellMar>
    </w:tblPr>
  </w:style>
  <w:style w:type="table" w:styleId="922" w:customStyle="1">
    <w:name w:val="List Table 1 Light - Accent 5"/>
    <w:uiPriority w:val="99"/>
    <w:qFormat/>
    <w:tblPr>
      <w:tblCellMar>
        <w:left w:w="0" w:type="dxa"/>
        <w:top w:w="0" w:type="dxa"/>
        <w:right w:w="0" w:type="dxa"/>
        <w:bottom w:w="0" w:type="dxa"/>
      </w:tblCellMar>
    </w:tblPr>
  </w:style>
  <w:style w:type="table" w:styleId="923" w:customStyle="1">
    <w:name w:val="List Table 1 Light - Accent 6"/>
    <w:uiPriority w:val="99"/>
    <w:qFormat/>
    <w:tblPr>
      <w:tblCellMar>
        <w:left w:w="0" w:type="dxa"/>
        <w:top w:w="0" w:type="dxa"/>
        <w:right w:w="0" w:type="dxa"/>
        <w:bottom w:w="0" w:type="dxa"/>
      </w:tblCellMar>
    </w:tblPr>
  </w:style>
  <w:style w:type="table" w:styleId="924"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92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92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3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93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94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5"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94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947"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94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94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95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95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952"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95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5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95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9" w:customStyle="1">
    <w:name w:val="清单表 7 彩色1"/>
    <w:uiPriority w:val="99"/>
    <w:qFormat/>
    <w:tblPr>
      <w:tblBorders>
        <w:right w:val="single" w:color="7E7E7E" w:sz="4" w:space="0"/>
      </w:tblBorders>
      <w:tblCellMar>
        <w:left w:w="0" w:type="dxa"/>
        <w:top w:w="0" w:type="dxa"/>
        <w:right w:w="0" w:type="dxa"/>
        <w:bottom w:w="0" w:type="dxa"/>
      </w:tblCellMar>
    </w:tblPr>
  </w:style>
  <w:style w:type="table" w:styleId="96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1"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962"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96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6" w:customStyle="1">
    <w:name w:val="Lined - Accent"/>
    <w:uiPriority w:val="99"/>
    <w:qFormat/>
    <w:rPr>
      <w:color w:val="404040"/>
    </w:rPr>
    <w:tblPr>
      <w:tblCellMar>
        <w:left w:w="0" w:type="dxa"/>
        <w:top w:w="0" w:type="dxa"/>
        <w:right w:w="0" w:type="dxa"/>
        <w:bottom w:w="0" w:type="dxa"/>
      </w:tblCellMar>
    </w:tblPr>
  </w:style>
  <w:style w:type="table" w:styleId="967" w:customStyle="1">
    <w:name w:val="Lined - Accent 1"/>
    <w:uiPriority w:val="99"/>
    <w:qFormat/>
    <w:rPr>
      <w:color w:val="404040"/>
    </w:rPr>
    <w:tblPr>
      <w:tblCellMar>
        <w:left w:w="0" w:type="dxa"/>
        <w:top w:w="0" w:type="dxa"/>
        <w:right w:w="0" w:type="dxa"/>
        <w:bottom w:w="0" w:type="dxa"/>
      </w:tblCellMar>
    </w:tblPr>
  </w:style>
  <w:style w:type="table" w:styleId="968" w:customStyle="1">
    <w:name w:val="Lined - Accent 2"/>
    <w:uiPriority w:val="99"/>
    <w:qFormat/>
    <w:rPr>
      <w:color w:val="404040"/>
    </w:rPr>
    <w:tblPr>
      <w:tblCellMar>
        <w:left w:w="0" w:type="dxa"/>
        <w:top w:w="0" w:type="dxa"/>
        <w:right w:w="0" w:type="dxa"/>
        <w:bottom w:w="0" w:type="dxa"/>
      </w:tblCellMar>
    </w:tblPr>
  </w:style>
  <w:style w:type="table" w:styleId="969" w:customStyle="1">
    <w:name w:val="Lined - Accent 3"/>
    <w:uiPriority w:val="99"/>
    <w:qFormat/>
    <w:rPr>
      <w:color w:val="404040"/>
    </w:rPr>
    <w:tblPr>
      <w:tblCellMar>
        <w:left w:w="0" w:type="dxa"/>
        <w:top w:w="0" w:type="dxa"/>
        <w:right w:w="0" w:type="dxa"/>
        <w:bottom w:w="0" w:type="dxa"/>
      </w:tblCellMar>
    </w:tblPr>
  </w:style>
  <w:style w:type="table" w:styleId="970" w:customStyle="1">
    <w:name w:val="Lined - Accent 4"/>
    <w:uiPriority w:val="99"/>
    <w:qFormat/>
    <w:rPr>
      <w:color w:val="404040"/>
    </w:rPr>
    <w:tblPr>
      <w:tblCellMar>
        <w:left w:w="0" w:type="dxa"/>
        <w:top w:w="0" w:type="dxa"/>
        <w:right w:w="0" w:type="dxa"/>
        <w:bottom w:w="0" w:type="dxa"/>
      </w:tblCellMar>
    </w:tblPr>
  </w:style>
  <w:style w:type="table" w:styleId="971" w:customStyle="1">
    <w:name w:val="Lined - Accent 5"/>
    <w:uiPriority w:val="99"/>
    <w:qFormat/>
    <w:rPr>
      <w:color w:val="404040"/>
    </w:rPr>
    <w:tblPr>
      <w:tblCellMar>
        <w:left w:w="0" w:type="dxa"/>
        <w:top w:w="0" w:type="dxa"/>
        <w:right w:w="0" w:type="dxa"/>
        <w:bottom w:w="0" w:type="dxa"/>
      </w:tblCellMar>
    </w:tblPr>
  </w:style>
  <w:style w:type="table" w:styleId="972" w:customStyle="1">
    <w:name w:val="Lined - Accent 6"/>
    <w:uiPriority w:val="99"/>
    <w:qFormat/>
    <w:rPr>
      <w:color w:val="404040"/>
    </w:rPr>
    <w:tblPr>
      <w:tblCellMar>
        <w:left w:w="0" w:type="dxa"/>
        <w:top w:w="0" w:type="dxa"/>
        <w:right w:w="0" w:type="dxa"/>
        <w:bottom w:w="0" w:type="dxa"/>
      </w:tblCellMar>
    </w:tblPr>
  </w:style>
  <w:style w:type="table" w:styleId="97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7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7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7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8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8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标题2"/>
    <w:uiPriority w:val="39"/>
    <w:unhideWhenUsed/>
    <w:qFormat/>
  </w:style>
  <w:style w:type="paragraph" w:styleId="990" w:customStyle="1">
    <w:name w:val="标题 11"/>
    <w:basedOn w:val="679"/>
    <w:next w:val="679"/>
    <w:qFormat/>
    <w:pPr>
      <w:jc w:val="center"/>
      <w:keepNext/>
      <w:spacing w:after="0" w:line="240" w:lineRule="auto"/>
      <w:outlineLvl w:val="0"/>
    </w:pPr>
    <w:rPr>
      <w:rFonts w:ascii="楷体_GB2312" w:eastAsia="楷体_GB2312"/>
      <w:sz w:val="28"/>
      <w:szCs w:val="28"/>
    </w:rPr>
  </w:style>
  <w:style w:type="paragraph" w:styleId="991" w:customStyle="1">
    <w:name w:val="标题 21"/>
    <w:basedOn w:val="679"/>
    <w:next w:val="851"/>
    <w:qFormat/>
    <w:pPr>
      <w:jc w:val="center"/>
      <w:keepLines/>
      <w:keepNext/>
      <w:spacing w:before="260" w:after="260" w:line="416" w:lineRule="auto"/>
      <w:outlineLvl w:val="1"/>
    </w:pPr>
    <w:rPr>
      <w:rFonts w:ascii="Arial" w:hAnsi="Arial" w:eastAsia="幼圆" w:cs="Arial"/>
      <w:b/>
      <w:bCs/>
      <w:sz w:val="44"/>
      <w:szCs w:val="44"/>
    </w:rPr>
  </w:style>
  <w:style w:type="paragraph" w:styleId="992" w:customStyle="1">
    <w:name w:val="标题 31"/>
    <w:basedOn w:val="679"/>
    <w:next w:val="851"/>
    <w:qFormat/>
    <w:pPr>
      <w:keepLines/>
      <w:keepNext/>
      <w:spacing w:before="260" w:after="260" w:line="416" w:lineRule="auto"/>
      <w:outlineLvl w:val="2"/>
    </w:pPr>
    <w:rPr>
      <w:b/>
      <w:bCs/>
      <w:sz w:val="32"/>
      <w:szCs w:val="32"/>
    </w:rPr>
  </w:style>
  <w:style w:type="paragraph" w:styleId="993" w:customStyle="1">
    <w:name w:val="标题 41"/>
    <w:basedOn w:val="679"/>
    <w:next w:val="851"/>
    <w:qFormat/>
    <w:pPr>
      <w:keepLines/>
      <w:keepNext/>
      <w:spacing w:before="280" w:after="290" w:line="376" w:lineRule="auto"/>
      <w:outlineLvl w:val="3"/>
    </w:pPr>
    <w:rPr>
      <w:rFonts w:ascii="Arial" w:hAnsi="Arial" w:eastAsia="黑体" w:cs="Arial"/>
      <w:b/>
      <w:bCs/>
      <w:sz w:val="28"/>
      <w:szCs w:val="28"/>
    </w:rPr>
  </w:style>
  <w:style w:type="paragraph" w:styleId="994" w:customStyle="1">
    <w:name w:val="标题 51"/>
    <w:basedOn w:val="679"/>
    <w:next w:val="851"/>
    <w:qFormat/>
    <w:pPr>
      <w:keepNext/>
      <w:spacing w:after="0" w:line="240" w:lineRule="auto"/>
      <w:outlineLvl w:val="4"/>
    </w:pPr>
    <w:rPr>
      <w:rFonts w:ascii="宋体"/>
      <w:color w:val="000000"/>
      <w:sz w:val="28"/>
      <w:szCs w:val="28"/>
    </w:rPr>
  </w:style>
  <w:style w:type="paragraph" w:styleId="995" w:customStyle="1">
    <w:name w:val="标题 61"/>
    <w:basedOn w:val="679"/>
    <w:next w:val="679"/>
    <w:qFormat/>
    <w:pPr>
      <w:numPr>
        <w:ilvl w:val="5"/>
        <w:numId w:val="1"/>
      </w:numPr>
      <w:keepLines/>
      <w:keepNext/>
      <w:spacing w:before="240" w:after="64" w:line="320" w:lineRule="auto"/>
      <w:outlineLvl w:val="5"/>
    </w:pPr>
    <w:rPr>
      <w:rFonts w:ascii="Arial" w:hAnsi="Arial" w:eastAsia="黑体"/>
      <w:b/>
      <w:bCs/>
      <w:sz w:val="24"/>
      <w:szCs w:val="24"/>
    </w:rPr>
  </w:style>
  <w:style w:type="paragraph" w:styleId="996" w:customStyle="1">
    <w:name w:val="标题 71"/>
    <w:basedOn w:val="679"/>
    <w:next w:val="679"/>
    <w:qFormat/>
    <w:pPr>
      <w:numPr>
        <w:ilvl w:val="6"/>
        <w:numId w:val="1"/>
      </w:numPr>
      <w:keepLines/>
      <w:keepNext/>
      <w:spacing w:before="240" w:after="64" w:line="320" w:lineRule="auto"/>
      <w:outlineLvl w:val="6"/>
    </w:pPr>
    <w:rPr>
      <w:b/>
      <w:bCs/>
      <w:sz w:val="24"/>
      <w:szCs w:val="24"/>
    </w:rPr>
  </w:style>
  <w:style w:type="paragraph" w:styleId="997" w:customStyle="1">
    <w:name w:val="标题 81"/>
    <w:basedOn w:val="679"/>
    <w:next w:val="679"/>
    <w:qFormat/>
    <w:pPr>
      <w:numPr>
        <w:ilvl w:val="7"/>
        <w:numId w:val="1"/>
      </w:numPr>
      <w:keepLines/>
      <w:keepNext/>
      <w:spacing w:before="240" w:after="64" w:line="320" w:lineRule="auto"/>
      <w:outlineLvl w:val="7"/>
    </w:pPr>
    <w:rPr>
      <w:rFonts w:ascii="Arial" w:hAnsi="Arial" w:eastAsia="黑体"/>
      <w:sz w:val="24"/>
      <w:szCs w:val="24"/>
    </w:rPr>
  </w:style>
  <w:style w:type="paragraph" w:styleId="998" w:customStyle="1">
    <w:name w:val="标题 91"/>
    <w:basedOn w:val="679"/>
    <w:next w:val="679"/>
    <w:qFormat/>
    <w:pPr>
      <w:numPr>
        <w:ilvl w:val="8"/>
        <w:numId w:val="1"/>
      </w:numPr>
      <w:keepLines/>
      <w:keepNext/>
      <w:spacing w:before="240" w:after="64" w:line="320" w:lineRule="auto"/>
      <w:outlineLvl w:val="8"/>
    </w:pPr>
    <w:rPr>
      <w:rFonts w:ascii="Arial" w:hAnsi="Arial" w:eastAsia="黑体"/>
      <w:sz w:val="20"/>
      <w:szCs w:val="20"/>
    </w:rPr>
  </w:style>
  <w:style w:type="table" w:styleId="999" w:customStyle="1">
    <w:name w:val="普通表格1"/>
    <w:semiHidden/>
    <w:qFormat/>
    <w:tblPr>
      <w:tblCellMar>
        <w:left w:w="0" w:type="dxa"/>
        <w:top w:w="0" w:type="dxa"/>
        <w:right w:w="0" w:type="dxa"/>
        <w:bottom w:w="0" w:type="dxa"/>
      </w:tblCellMar>
    </w:tblPr>
  </w:style>
  <w:style w:type="paragraph" w:styleId="1000" w:customStyle="1">
    <w:name w:val="正文文本1"/>
    <w:basedOn w:val="679"/>
    <w:qFormat/>
    <w:pPr>
      <w:spacing w:after="0" w:line="240" w:lineRule="auto"/>
    </w:pPr>
    <w:rPr>
      <w:rFonts w:ascii="楷体_GB2312" w:hAnsi="Arial" w:eastAsia="楷体_GB2312"/>
      <w:sz w:val="28"/>
      <w:szCs w:val="28"/>
    </w:rPr>
  </w:style>
  <w:style w:type="paragraph" w:styleId="1001" w:customStyle="1">
    <w:name w:val="列表 31"/>
    <w:basedOn w:val="679"/>
    <w:qFormat/>
    <w:pPr>
      <w:ind w:left="100" w:hanging="200"/>
      <w:spacing w:after="0" w:line="240" w:lineRule="auto"/>
    </w:pPr>
    <w:rPr>
      <w:sz w:val="20"/>
      <w:szCs w:val="20"/>
    </w:rPr>
  </w:style>
  <w:style w:type="paragraph" w:styleId="1002" w:customStyle="1">
    <w:name w:val="目录 71"/>
    <w:basedOn w:val="679"/>
    <w:next w:val="679"/>
    <w:semiHidden/>
    <w:qFormat/>
    <w:pPr>
      <w:ind w:left="1260"/>
      <w:spacing w:after="0" w:line="240" w:lineRule="auto"/>
    </w:pPr>
    <w:rPr>
      <w:sz w:val="20"/>
      <w:szCs w:val="20"/>
    </w:rPr>
  </w:style>
  <w:style w:type="paragraph" w:styleId="1003" w:customStyle="1">
    <w:name w:val="文档结构图1"/>
    <w:basedOn w:val="679"/>
    <w:semiHidden/>
    <w:qFormat/>
    <w:pPr>
      <w:spacing w:after="0" w:line="240" w:lineRule="auto"/>
      <w:shd w:val="clear" w:color="auto" w:fill="000080"/>
    </w:pPr>
    <w:rPr>
      <w:sz w:val="20"/>
      <w:szCs w:val="20"/>
    </w:rPr>
  </w:style>
  <w:style w:type="paragraph" w:styleId="1004" w:customStyle="1">
    <w:name w:val="批注文字1"/>
    <w:basedOn w:val="679"/>
    <w:semiHidden/>
    <w:qFormat/>
    <w:pPr>
      <w:spacing w:after="0" w:line="240" w:lineRule="auto"/>
    </w:pPr>
    <w:rPr>
      <w:sz w:val="20"/>
      <w:szCs w:val="20"/>
    </w:rPr>
  </w:style>
  <w:style w:type="paragraph" w:styleId="1005" w:customStyle="1">
    <w:name w:val="正文文本 31"/>
    <w:basedOn w:val="679"/>
    <w:qFormat/>
    <w:pPr>
      <w:spacing w:after="0" w:line="240" w:lineRule="auto"/>
    </w:pPr>
    <w:rPr>
      <w:rFonts w:ascii="仿宋_GB2312" w:hAnsi="Arial" w:eastAsia="仿宋_GB2312"/>
      <w:sz w:val="32"/>
      <w:szCs w:val="32"/>
    </w:rPr>
  </w:style>
  <w:style w:type="paragraph" w:styleId="1006" w:customStyle="1">
    <w:name w:val="正文文本缩进1"/>
    <w:basedOn w:val="679"/>
    <w:qFormat/>
    <w:pPr>
      <w:ind w:firstLine="645"/>
      <w:spacing w:after="0" w:line="240" w:lineRule="auto"/>
    </w:pPr>
    <w:rPr>
      <w:rFonts w:ascii="楷体_GB2312" w:eastAsia="楷体_GB2312"/>
      <w:sz w:val="32"/>
      <w:szCs w:val="32"/>
    </w:rPr>
  </w:style>
  <w:style w:type="paragraph" w:styleId="1007" w:customStyle="1">
    <w:name w:val="列表 21"/>
    <w:basedOn w:val="679"/>
    <w:qFormat/>
    <w:pPr>
      <w:ind w:left="100" w:hanging="200"/>
      <w:spacing w:after="0" w:line="240" w:lineRule="auto"/>
    </w:pPr>
    <w:rPr>
      <w:sz w:val="20"/>
      <w:szCs w:val="20"/>
    </w:rPr>
  </w:style>
  <w:style w:type="paragraph" w:styleId="1008" w:customStyle="1">
    <w:name w:val="索引 41"/>
    <w:basedOn w:val="679"/>
    <w:next w:val="679"/>
    <w:uiPriority w:val="99"/>
    <w:unhideWhenUsed/>
    <w:qFormat/>
    <w:pPr>
      <w:ind w:left="600"/>
      <w:spacing w:after="0" w:line="240" w:lineRule="auto"/>
    </w:pPr>
    <w:rPr>
      <w:sz w:val="20"/>
      <w:szCs w:val="20"/>
    </w:rPr>
  </w:style>
  <w:style w:type="paragraph" w:styleId="1009" w:customStyle="1">
    <w:name w:val="目录 51"/>
    <w:basedOn w:val="679"/>
    <w:next w:val="679"/>
    <w:semiHidden/>
    <w:qFormat/>
    <w:pPr>
      <w:ind w:left="840"/>
      <w:spacing w:after="0" w:line="240" w:lineRule="auto"/>
    </w:pPr>
    <w:rPr>
      <w:sz w:val="20"/>
      <w:szCs w:val="20"/>
    </w:rPr>
  </w:style>
  <w:style w:type="paragraph" w:styleId="1010" w:customStyle="1">
    <w:name w:val="目录 31"/>
    <w:basedOn w:val="679"/>
    <w:next w:val="679"/>
    <w:semiHidden/>
    <w:qFormat/>
    <w:pPr>
      <w:ind w:left="420"/>
      <w:spacing w:after="0" w:line="240" w:lineRule="auto"/>
    </w:pPr>
    <w:rPr>
      <w:i/>
      <w:iCs/>
      <w:sz w:val="20"/>
      <w:szCs w:val="24"/>
    </w:rPr>
  </w:style>
  <w:style w:type="paragraph" w:styleId="1011" w:customStyle="1">
    <w:name w:val="目录 81"/>
    <w:basedOn w:val="679"/>
    <w:next w:val="679"/>
    <w:semiHidden/>
    <w:qFormat/>
    <w:pPr>
      <w:ind w:left="1470"/>
      <w:spacing w:after="0" w:line="240" w:lineRule="auto"/>
    </w:pPr>
    <w:rPr>
      <w:sz w:val="20"/>
      <w:szCs w:val="20"/>
    </w:rPr>
  </w:style>
  <w:style w:type="paragraph" w:styleId="1012" w:customStyle="1">
    <w:name w:val="日期1"/>
    <w:basedOn w:val="679"/>
    <w:next w:val="679"/>
    <w:qFormat/>
    <w:pPr>
      <w:spacing w:after="0" w:line="240" w:lineRule="auto"/>
    </w:pPr>
    <w:rPr>
      <w:sz w:val="24"/>
      <w:szCs w:val="24"/>
    </w:rPr>
  </w:style>
  <w:style w:type="paragraph" w:styleId="1013" w:customStyle="1">
    <w:name w:val="正文文本缩进 21"/>
    <w:basedOn w:val="679"/>
    <w:qFormat/>
    <w:pPr>
      <w:ind w:left="630" w:firstLine="645"/>
      <w:spacing w:after="0" w:line="240" w:lineRule="auto"/>
    </w:pPr>
    <w:rPr>
      <w:rFonts w:ascii="Arial" w:hAnsi="Arial" w:eastAsia="仿宋_GB2312" w:cs="Arial"/>
      <w:sz w:val="32"/>
      <w:szCs w:val="32"/>
    </w:rPr>
  </w:style>
  <w:style w:type="paragraph" w:styleId="1014" w:customStyle="1">
    <w:name w:val="批注框文本1"/>
    <w:basedOn w:val="679"/>
    <w:semiHidden/>
    <w:qFormat/>
    <w:pPr>
      <w:spacing w:after="0" w:line="240" w:lineRule="auto"/>
    </w:pPr>
    <w:rPr>
      <w:sz w:val="18"/>
      <w:szCs w:val="18"/>
    </w:rPr>
  </w:style>
  <w:style w:type="paragraph" w:styleId="1015" w:customStyle="1">
    <w:name w:val="页脚1"/>
    <w:basedOn w:val="679"/>
    <w:qFormat/>
    <w:pPr>
      <w:spacing w:after="0" w:line="240" w:lineRule="auto"/>
      <w:tabs>
        <w:tab w:val="center" w:pos="4153" w:leader="none"/>
        <w:tab w:val="right" w:pos="8306" w:leader="none"/>
      </w:tabs>
    </w:pPr>
    <w:rPr>
      <w:sz w:val="18"/>
      <w:szCs w:val="18"/>
    </w:rPr>
  </w:style>
  <w:style w:type="paragraph" w:styleId="1016" w:customStyle="1">
    <w:name w:val="页眉1"/>
    <w:basedOn w:val="679"/>
    <w:qFormat/>
    <w:pPr>
      <w:jc w:val="center"/>
      <w:spacing w:after="0" w:line="240" w:lineRule="auto"/>
      <w:tabs>
        <w:tab w:val="center" w:pos="4153" w:leader="none"/>
        <w:tab w:val="right" w:pos="8306" w:leader="none"/>
      </w:tabs>
      <w:pBdr>
        <w:bottom w:val="single" w:color="000000" w:sz="6" w:space="1"/>
      </w:pBdr>
    </w:pPr>
    <w:rPr>
      <w:sz w:val="18"/>
      <w:szCs w:val="18"/>
    </w:rPr>
  </w:style>
  <w:style w:type="paragraph" w:styleId="1017" w:customStyle="1">
    <w:name w:val="目录 11"/>
    <w:basedOn w:val="679"/>
    <w:next w:val="679"/>
    <w:semiHidden/>
    <w:qFormat/>
    <w:pPr>
      <w:spacing w:before="120" w:after="120" w:line="400" w:lineRule="exact"/>
      <w:tabs>
        <w:tab w:val="right" w:pos="8720" w:leader="dot"/>
      </w:tabs>
    </w:pPr>
    <w:rPr>
      <w:rFonts w:ascii="宋体" w:hAnsi="宋体"/>
      <w:caps/>
      <w:sz w:val="24"/>
      <w:szCs w:val="24"/>
    </w:rPr>
  </w:style>
  <w:style w:type="paragraph" w:styleId="1018" w:customStyle="1">
    <w:name w:val="目录 41"/>
    <w:basedOn w:val="679"/>
    <w:next w:val="679"/>
    <w:semiHidden/>
    <w:qFormat/>
    <w:pPr>
      <w:ind w:left="630"/>
      <w:spacing w:after="0" w:line="240" w:lineRule="auto"/>
    </w:pPr>
    <w:rPr>
      <w:sz w:val="20"/>
      <w:szCs w:val="20"/>
    </w:rPr>
  </w:style>
  <w:style w:type="paragraph" w:styleId="1019" w:customStyle="1">
    <w:name w:val="列表1"/>
    <w:basedOn w:val="679"/>
    <w:qFormat/>
    <w:pPr>
      <w:ind w:left="200" w:hanging="200"/>
      <w:spacing w:after="0" w:line="240" w:lineRule="auto"/>
    </w:pPr>
    <w:rPr>
      <w:sz w:val="20"/>
      <w:szCs w:val="20"/>
    </w:rPr>
  </w:style>
  <w:style w:type="paragraph" w:styleId="1020" w:customStyle="1">
    <w:name w:val="目录 61"/>
    <w:basedOn w:val="679"/>
    <w:next w:val="679"/>
    <w:semiHidden/>
    <w:qFormat/>
    <w:pPr>
      <w:ind w:left="1050"/>
      <w:spacing w:after="0" w:line="240" w:lineRule="auto"/>
    </w:pPr>
    <w:rPr>
      <w:sz w:val="20"/>
      <w:szCs w:val="20"/>
    </w:rPr>
  </w:style>
  <w:style w:type="paragraph" w:styleId="1021" w:customStyle="1">
    <w:name w:val="正文文本缩进 31"/>
    <w:basedOn w:val="679"/>
    <w:qFormat/>
    <w:pPr>
      <w:ind w:left="645" w:firstLine="645"/>
      <w:spacing w:after="0" w:line="240" w:lineRule="auto"/>
    </w:pPr>
    <w:rPr>
      <w:rFonts w:ascii="Arial" w:hAnsi="Arial" w:eastAsia="仿宋_GB2312" w:cs="Arial"/>
      <w:color w:val="ffff00"/>
      <w:sz w:val="32"/>
      <w:szCs w:val="32"/>
    </w:rPr>
  </w:style>
  <w:style w:type="paragraph" w:styleId="1022" w:customStyle="1">
    <w:name w:val="图表目录1"/>
    <w:basedOn w:val="679"/>
    <w:next w:val="679"/>
    <w:semiHidden/>
    <w:qFormat/>
    <w:pPr>
      <w:ind w:left="840" w:hanging="420"/>
      <w:spacing w:after="0" w:line="240" w:lineRule="auto"/>
    </w:pPr>
    <w:rPr>
      <w:sz w:val="20"/>
      <w:szCs w:val="20"/>
    </w:rPr>
  </w:style>
  <w:style w:type="paragraph" w:styleId="1023" w:customStyle="1">
    <w:name w:val="目录 21"/>
    <w:basedOn w:val="679"/>
    <w:next w:val="679"/>
    <w:semiHidden/>
    <w:qFormat/>
    <w:pPr>
      <w:ind w:left="210"/>
      <w:spacing w:after="0" w:line="240" w:lineRule="auto"/>
    </w:pPr>
    <w:rPr>
      <w:smallCaps/>
      <w:sz w:val="20"/>
      <w:szCs w:val="24"/>
    </w:rPr>
  </w:style>
  <w:style w:type="paragraph" w:styleId="1024" w:customStyle="1">
    <w:name w:val="目录 91"/>
    <w:basedOn w:val="679"/>
    <w:next w:val="679"/>
    <w:semiHidden/>
    <w:qFormat/>
    <w:pPr>
      <w:ind w:left="1680"/>
      <w:spacing w:after="0" w:line="240" w:lineRule="auto"/>
    </w:pPr>
    <w:rPr>
      <w:sz w:val="20"/>
      <w:szCs w:val="20"/>
    </w:rPr>
  </w:style>
  <w:style w:type="paragraph" w:styleId="1025" w:customStyle="1">
    <w:name w:val="正文文本 21"/>
    <w:basedOn w:val="679"/>
    <w:qFormat/>
    <w:pPr>
      <w:jc w:val="center"/>
      <w:spacing w:after="0" w:line="240" w:lineRule="auto"/>
    </w:pPr>
    <w:rPr>
      <w:rFonts w:ascii="楷体_GB2312" w:eastAsia="楷体_GB2312"/>
      <w:sz w:val="28"/>
      <w:szCs w:val="28"/>
    </w:rPr>
  </w:style>
  <w:style w:type="paragraph" w:styleId="1026" w:customStyle="1">
    <w:name w:val="普通(网站)1"/>
    <w:basedOn w:val="679"/>
    <w:uiPriority w:val="99"/>
    <w:qFormat/>
    <w:pPr>
      <w:spacing w:before="100" w:beforeAutospacing="1" w:after="100" w:afterAutospacing="1" w:line="240" w:lineRule="auto"/>
    </w:pPr>
    <w:rPr>
      <w:rFonts w:ascii="宋体" w:hAnsi="宋体" w:cs="宋体"/>
      <w:sz w:val="24"/>
      <w:szCs w:val="24"/>
    </w:rPr>
  </w:style>
  <w:style w:type="paragraph" w:styleId="1027" w:customStyle="1">
    <w:name w:val="索引 11"/>
    <w:basedOn w:val="679"/>
    <w:next w:val="679"/>
    <w:semiHidden/>
    <w:qFormat/>
    <w:pPr>
      <w:spacing w:after="0" w:line="240" w:lineRule="atLeast"/>
    </w:pPr>
    <w:rPr>
      <w:b/>
      <w:bCs/>
      <w:sz w:val="20"/>
      <w:szCs w:val="20"/>
    </w:rPr>
  </w:style>
  <w:style w:type="paragraph" w:styleId="1028" w:customStyle="1">
    <w:name w:val="批注主题1"/>
    <w:basedOn w:val="1004"/>
    <w:next w:val="1004"/>
    <w:semiHidden/>
    <w:qFormat/>
    <w:rPr>
      <w:b/>
      <w:bCs/>
    </w:rPr>
  </w:style>
  <w:style w:type="paragraph" w:styleId="1029" w:customStyle="1">
    <w:name w:val="正文首行缩进1"/>
    <w:basedOn w:val="679"/>
    <w:qFormat/>
    <w:pPr>
      <w:ind w:firstLine="200"/>
      <w:spacing w:after="0" w:line="360" w:lineRule="auto"/>
    </w:pPr>
    <w:rPr>
      <w:rFonts w:ascii="仿宋_GB2312" w:eastAsia="仿宋_GB2312"/>
      <w:sz w:val="30"/>
      <w:szCs w:val="30"/>
    </w:rPr>
  </w:style>
  <w:style w:type="paragraph" w:styleId="1030" w:customStyle="1">
    <w:name w:val="正文首行缩进 21"/>
    <w:basedOn w:val="1006"/>
    <w:qFormat/>
    <w:pPr>
      <w:ind w:firstLine="420"/>
      <w:spacing w:line="360" w:lineRule="auto"/>
    </w:pPr>
    <w:rPr>
      <w:rFonts w:ascii="宋体" w:hAnsi="宋体" w:eastAsia="宋体"/>
      <w:sz w:val="21"/>
      <w:szCs w:val="20"/>
    </w:rPr>
  </w:style>
  <w:style w:type="table" w:styleId="1031" w:customStyle="1">
    <w:name w:val="网格型110"/>
    <w:basedOn w:val="999"/>
    <w:qFormat/>
    <w:pPr>
      <w:jc w:val="both"/>
      <w:widowControl w:val="off"/>
    </w:pPr>
    <w:tblPr/>
  </w:style>
  <w:style w:type="character" w:styleId="1032" w:customStyle="1">
    <w:name w:val="要点1"/>
    <w:qFormat/>
    <w:rPr>
      <w:b/>
      <w:bCs/>
    </w:rPr>
  </w:style>
  <w:style w:type="character" w:styleId="1033" w:customStyle="1">
    <w:name w:val="页码1"/>
    <w:qFormat/>
  </w:style>
  <w:style w:type="character" w:styleId="1034" w:customStyle="1">
    <w:name w:val="已访问的超链接1"/>
    <w:qFormat/>
    <w:rPr>
      <w:rFonts w:hint="eastAsia" w:ascii="微软雅黑" w:hAnsi="微软雅黑" w:eastAsia="微软雅黑" w:cs="微软雅黑"/>
      <w:color w:val="02396f"/>
      <w:u w:val="single"/>
    </w:rPr>
  </w:style>
  <w:style w:type="character" w:styleId="1035" w:customStyle="1">
    <w:name w:val="超链接1"/>
    <w:qFormat/>
    <w:rPr>
      <w:rFonts w:hint="eastAsia" w:ascii="微软雅黑" w:hAnsi="微软雅黑" w:eastAsia="微软雅黑" w:cs="微软雅黑"/>
      <w:color w:val="02396f"/>
      <w:u w:val="single"/>
    </w:rPr>
  </w:style>
  <w:style w:type="character" w:styleId="1036" w:customStyle="1">
    <w:name w:val="批注引用1"/>
    <w:semiHidden/>
    <w:qFormat/>
    <w:rPr>
      <w:sz w:val="21"/>
      <w:szCs w:val="21"/>
    </w:rPr>
  </w:style>
  <w:style w:type="paragraph" w:styleId="1037" w:customStyle="1">
    <w:name w:val="Char1"/>
    <w:basedOn w:val="1003"/>
    <w:qFormat/>
    <w:rPr>
      <w:rFonts w:ascii="Tahoma" w:hAnsi="Tahoma"/>
      <w:sz w:val="24"/>
      <w:szCs w:val="24"/>
    </w:rPr>
  </w:style>
  <w:style w:type="paragraph" w:styleId="1038" w:customStyle="1">
    <w:name w:val="Char Char Char Char1"/>
    <w:basedOn w:val="1003"/>
    <w:qFormat/>
    <w:pPr>
      <w:spacing w:line="360" w:lineRule="auto"/>
    </w:pPr>
    <w:rPr>
      <w:rFonts w:ascii="Tahoma" w:hAnsi="Tahoma"/>
      <w:sz w:val="24"/>
      <w:szCs w:val="24"/>
    </w:rPr>
  </w:style>
  <w:style w:type="paragraph" w:styleId="1039" w:customStyle="1">
    <w:name w:val="列出段落"/>
    <w:basedOn w:val="679"/>
    <w:qFormat/>
    <w:pPr>
      <w:contextualSpacing/>
      <w:ind w:left="720"/>
      <w:spacing w:after="0" w:line="240" w:lineRule="auto"/>
    </w:pPr>
    <w:rPr>
      <w:sz w:val="24"/>
      <w:szCs w:val="24"/>
      <w:lang w:eastAsia="en-US" w:bidi="en-US"/>
    </w:rPr>
  </w:style>
  <w:style w:type="paragraph" w:styleId="1040" w:customStyle="1">
    <w:name w:val="Char Char Char Char Char Char Char Char Char Char1"/>
    <w:basedOn w:val="679"/>
    <w:qFormat/>
    <w:pPr>
      <w:spacing w:after="0" w:line="360" w:lineRule="auto"/>
    </w:pPr>
    <w:rPr>
      <w:sz w:val="24"/>
      <w:szCs w:val="20"/>
    </w:rPr>
  </w:style>
  <w:style w:type="paragraph" w:styleId="1041" w:customStyle="1">
    <w:name w:val="Char Char Char Char Char Char Char Char1"/>
    <w:basedOn w:val="679"/>
    <w:qFormat/>
    <w:pPr>
      <w:spacing w:after="160" w:line="240" w:lineRule="exact"/>
    </w:pPr>
    <w:rPr>
      <w:rFonts w:ascii="Verdana" w:hAnsi="Verdana"/>
      <w:sz w:val="20"/>
      <w:szCs w:val="20"/>
      <w:lang w:eastAsia="en-US"/>
    </w:rPr>
  </w:style>
  <w:style w:type="character" w:styleId="1042" w:customStyle="1">
    <w:name w:val="font21"/>
    <w:qFormat/>
    <w:rPr>
      <w:rFonts w:hint="eastAsia" w:ascii="微软雅黑" w:hAnsi="微软雅黑" w:eastAsia="微软雅黑" w:cs="微软雅黑"/>
      <w:color w:val="000000"/>
      <w:sz w:val="18"/>
      <w:szCs w:val="18"/>
      <w:u w:val="none"/>
    </w:rPr>
  </w:style>
  <w:style w:type="character" w:styleId="1043" w:customStyle="1">
    <w:name w:val="prev2"/>
    <w:qFormat/>
    <w:rPr>
      <w:rFonts w:ascii="微软雅黑" w:hAnsi="微软雅黑" w:eastAsia="微软雅黑" w:cs="微软雅黑"/>
      <w:sz w:val="21"/>
      <w:szCs w:val="21"/>
    </w:rPr>
  </w:style>
  <w:style w:type="character" w:styleId="1044" w:customStyle="1">
    <w:name w:val="next"/>
    <w:qFormat/>
    <w:rPr>
      <w:rFonts w:hint="eastAsia" w:ascii="微软雅黑" w:hAnsi="微软雅黑" w:eastAsia="微软雅黑" w:cs="微软雅黑"/>
      <w:sz w:val="21"/>
      <w:szCs w:val="21"/>
    </w:rPr>
  </w:style>
  <w:style w:type="character" w:styleId="1045" w:customStyle="1">
    <w:name w:val="next1"/>
    <w:qFormat/>
    <w:rPr>
      <w:color w:val="888888"/>
    </w:rPr>
  </w:style>
  <w:style w:type="character" w:styleId="1046" w:customStyle="1">
    <w:name w:val="gjfg"/>
    <w:qFormat/>
  </w:style>
  <w:style w:type="character" w:styleId="1047" w:customStyle="1">
    <w:name w:val="displayarti"/>
    <w:qFormat/>
    <w:rPr>
      <w:color w:val="ffffff"/>
      <w:shd w:val="clear" w:color="auto" w:fill="a00000"/>
    </w:rPr>
  </w:style>
  <w:style w:type="character" w:styleId="1048" w:customStyle="1">
    <w:name w:val="qxdate"/>
    <w:qFormat/>
    <w:rPr>
      <w:color w:val="333333"/>
      <w:sz w:val="18"/>
      <w:szCs w:val="18"/>
    </w:rPr>
  </w:style>
  <w:style w:type="character" w:styleId="1049" w:customStyle="1">
    <w:name w:val="cfdate"/>
    <w:qFormat/>
    <w:rPr>
      <w:color w:val="333333"/>
      <w:sz w:val="18"/>
      <w:szCs w:val="18"/>
    </w:rPr>
  </w:style>
  <w:style w:type="character" w:styleId="1050" w:customStyle="1">
    <w:name w:val="redfilenumber"/>
    <w:qFormat/>
    <w:rPr>
      <w:color w:val="ba2636"/>
      <w:sz w:val="18"/>
      <w:szCs w:val="18"/>
    </w:rPr>
  </w:style>
  <w:style w:type="paragraph" w:styleId="1051" w:customStyle="1">
    <w:name w:val="首行缩进"/>
    <w:basedOn w:val="679"/>
    <w:qFormat/>
    <w:pPr>
      <w:ind w:firstLine="420"/>
      <w:spacing w:after="0" w:line="360" w:lineRule="auto"/>
    </w:pPr>
    <w:rPr>
      <w:sz w:val="20"/>
      <w:szCs w:val="20"/>
    </w:rPr>
  </w:style>
  <w:style w:type="paragraph" w:styleId="1052" w:customStyle="1">
    <w:name w:val="正文1"/>
    <w:qFormat/>
    <w:pPr>
      <w:spacing w:after="200" w:line="276" w:lineRule="auto"/>
    </w:pPr>
    <w:rPr>
      <w:sz w:val="22"/>
      <w:szCs w:val="22"/>
      <w:lang w:eastAsia="en-US"/>
    </w:rPr>
  </w:style>
  <w:style w:type="table" w:styleId="1053" w:customStyle="1">
    <w:name w:val="网格型92"/>
    <w:basedOn w:val="690"/>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customStyle="1">
    <w:name w:val="明显强调2"/>
    <w:uiPriority w:val="21"/>
    <w:qFormat/>
    <w:rPr>
      <w:i/>
      <w:iCs/>
      <w:color w:val="0f4761"/>
    </w:rPr>
  </w:style>
  <w:style w:type="paragraph" w:styleId="1055">
    <w:name w:val="Revision"/>
    <w:hidden/>
    <w:uiPriority w:val="99"/>
    <w:unhideWhenUsed/>
    <w:rPr>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2FA219AD-9F02-494C-A337-CDD6E0432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6</cp:revision>
  <dcterms:created xsi:type="dcterms:W3CDTF">2026-06-09T07:01:00Z</dcterms:created>
  <dcterms:modified xsi:type="dcterms:W3CDTF">2026-06-09T07:20:52Z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FE1CA9D8A22CD959F56B226A20195086_43</vt:lpwstr>
  </property>
  <property fmtid="{D5CDD505-2E9C-101B-9397-08002B2CF9AE}" pid="4" name="KSOTemplateDocerSaveRecord">
    <vt:lpwstr>eyJoZGlkIjoiMjY4YWZjMDRhMjc5ZjZkYzZmNGYzZGY4OGVlN2M0NTciLCJ1c2VySWQiOiIyNTYwMjQwMTcifQ==</vt:lpwstr>
  </property>
</Properties>
</file>